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217DE" w14:textId="547F317F" w:rsidR="00D87F60" w:rsidRDefault="00D87F60" w:rsidP="00D87F60">
      <w:pPr>
        <w:pStyle w:val="NoSpacing"/>
      </w:pPr>
    </w:p>
    <w:p w14:paraId="7F8DBA9C" w14:textId="60AE234E" w:rsidR="00D87F60" w:rsidRDefault="00D87F60" w:rsidP="00D87F60">
      <w:pPr>
        <w:pStyle w:val="NoSpacing"/>
      </w:pPr>
      <w:r>
        <w:t xml:space="preserve">The Buffalo Township Planning Commission held their regular monthly meeting on </w:t>
      </w:r>
      <w:r w:rsidR="00344E92">
        <w:t>April 28</w:t>
      </w:r>
      <w:r>
        <w:t>, 2025 at 7:00 PM at the Buffalo Township Municipal Building, 2115 Strickler Road, Mifflinburg, PA.</w:t>
      </w:r>
    </w:p>
    <w:p w14:paraId="523450F4" w14:textId="77777777" w:rsidR="00D87F60" w:rsidRDefault="00D87F60" w:rsidP="00D87F6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87F60" w14:paraId="651050A4" w14:textId="77777777" w:rsidTr="005439FB">
        <w:tc>
          <w:tcPr>
            <w:tcW w:w="3116" w:type="dxa"/>
          </w:tcPr>
          <w:p w14:paraId="1369ECFF" w14:textId="77777777" w:rsidR="00D87F60" w:rsidRDefault="00D87F60" w:rsidP="00D87F60">
            <w:pPr>
              <w:pStyle w:val="NoSpacing"/>
            </w:pPr>
            <w:r>
              <w:t>Present:</w:t>
            </w:r>
          </w:p>
          <w:p w14:paraId="544160C3" w14:textId="77777777" w:rsidR="00D87F60" w:rsidRDefault="00D87F60" w:rsidP="00D87F60">
            <w:pPr>
              <w:pStyle w:val="NoSpacing"/>
            </w:pPr>
            <w:r>
              <w:t>Chairman, Douglas Hovey</w:t>
            </w:r>
          </w:p>
          <w:p w14:paraId="5CC541B5" w14:textId="77777777" w:rsidR="00D87F60" w:rsidRDefault="00D87F60" w:rsidP="00D87F60">
            <w:pPr>
              <w:pStyle w:val="NoSpacing"/>
            </w:pPr>
            <w:r>
              <w:t>Vice-Chair, John Zechman</w:t>
            </w:r>
          </w:p>
          <w:p w14:paraId="0D07F9FF" w14:textId="77777777" w:rsidR="00D87F60" w:rsidRDefault="00D87F60" w:rsidP="00D87F60">
            <w:pPr>
              <w:pStyle w:val="NoSpacing"/>
            </w:pPr>
            <w:r>
              <w:t>Alan Ard</w:t>
            </w:r>
          </w:p>
          <w:p w14:paraId="13724AE7" w14:textId="77777777" w:rsidR="00D87F60" w:rsidRDefault="00D87F60" w:rsidP="00D87F60">
            <w:pPr>
              <w:pStyle w:val="NoSpacing"/>
            </w:pPr>
            <w:r>
              <w:t>James Brubaker</w:t>
            </w:r>
          </w:p>
          <w:p w14:paraId="2FC376DB" w14:textId="77777777" w:rsidR="00D87F60" w:rsidRDefault="00D87F60" w:rsidP="00D87F60">
            <w:pPr>
              <w:pStyle w:val="NoSpacing"/>
            </w:pPr>
            <w:r>
              <w:t>Gerald Franzen</w:t>
            </w:r>
          </w:p>
          <w:p w14:paraId="39D034BC" w14:textId="6407E478" w:rsidR="00F7528A" w:rsidRDefault="00F7528A" w:rsidP="00D87F60">
            <w:pPr>
              <w:pStyle w:val="NoSpacing"/>
            </w:pPr>
            <w:r>
              <w:t>John David Marti</w:t>
            </w:r>
            <w:r w:rsidR="00344E92">
              <w:t>n</w:t>
            </w:r>
          </w:p>
          <w:p w14:paraId="04800176" w14:textId="3DC4D021" w:rsidR="00344E92" w:rsidRDefault="00344E92" w:rsidP="00D87F60">
            <w:pPr>
              <w:pStyle w:val="NoSpacing"/>
            </w:pPr>
            <w:r>
              <w:t>Kenneth Mitstifer</w:t>
            </w:r>
          </w:p>
          <w:p w14:paraId="5CFC7F4B" w14:textId="77777777" w:rsidR="00D87F60" w:rsidRDefault="00D87F60" w:rsidP="00D87F60">
            <w:pPr>
              <w:pStyle w:val="NoSpacing"/>
            </w:pPr>
            <w:r>
              <w:t>William Seigel</w:t>
            </w:r>
          </w:p>
          <w:p w14:paraId="746103E9" w14:textId="77777777" w:rsidR="00D87F60" w:rsidRDefault="00D87F60" w:rsidP="00D87F60">
            <w:pPr>
              <w:pStyle w:val="NoSpacing"/>
            </w:pPr>
            <w:r>
              <w:t>Mark Wehr</w:t>
            </w:r>
          </w:p>
          <w:p w14:paraId="741100C4" w14:textId="71FDBBFC" w:rsidR="00D87F60" w:rsidRDefault="00D87F60" w:rsidP="00D87F60">
            <w:pPr>
              <w:pStyle w:val="NoSpacing"/>
            </w:pPr>
            <w:r>
              <w:t>Secretary, Tammy Wagner</w:t>
            </w:r>
          </w:p>
        </w:tc>
        <w:tc>
          <w:tcPr>
            <w:tcW w:w="3117" w:type="dxa"/>
          </w:tcPr>
          <w:p w14:paraId="102BC60B" w14:textId="77777777" w:rsidR="00D87F60" w:rsidRDefault="00D87F60" w:rsidP="00D87F60">
            <w:pPr>
              <w:pStyle w:val="NoSpacing"/>
            </w:pPr>
            <w:r>
              <w:t>Absent:</w:t>
            </w:r>
          </w:p>
          <w:p w14:paraId="4B575238" w14:textId="3381BF7E" w:rsidR="00D87F60" w:rsidRDefault="00D87F60" w:rsidP="00D87F60">
            <w:pPr>
              <w:pStyle w:val="NoSpacing"/>
            </w:pPr>
          </w:p>
        </w:tc>
        <w:tc>
          <w:tcPr>
            <w:tcW w:w="3117" w:type="dxa"/>
          </w:tcPr>
          <w:p w14:paraId="46DEE190" w14:textId="77777777" w:rsidR="00D87F60" w:rsidRDefault="00D87F60" w:rsidP="00D87F60">
            <w:pPr>
              <w:pStyle w:val="NoSpacing"/>
            </w:pPr>
            <w:r>
              <w:t>Guests:</w:t>
            </w:r>
          </w:p>
          <w:p w14:paraId="6FFA0149" w14:textId="3C1052EB" w:rsidR="00254A29" w:rsidRDefault="00344E92" w:rsidP="00D87F60">
            <w:pPr>
              <w:pStyle w:val="NoSpacing"/>
            </w:pPr>
            <w:r>
              <w:t>David Hines, Zoning Officer</w:t>
            </w:r>
          </w:p>
        </w:tc>
      </w:tr>
    </w:tbl>
    <w:p w14:paraId="2ABB2053" w14:textId="258F548E" w:rsidR="00D87F60" w:rsidRDefault="00D87F60" w:rsidP="00D87F60">
      <w:pPr>
        <w:pStyle w:val="NoSpacing"/>
      </w:pPr>
    </w:p>
    <w:p w14:paraId="792D32F1" w14:textId="13C361B6" w:rsidR="00676C1F" w:rsidRDefault="005439FB" w:rsidP="00D87F60">
      <w:pPr>
        <w:pStyle w:val="NoSpacing"/>
      </w:pPr>
      <w:r>
        <w:t xml:space="preserve">  Visitors:  There </w:t>
      </w:r>
      <w:r w:rsidR="00344E92">
        <w:t>was one</w:t>
      </w:r>
      <w:r>
        <w:t xml:space="preserve"> township residents present. </w:t>
      </w:r>
    </w:p>
    <w:p w14:paraId="7D2DB4E5" w14:textId="77777777" w:rsidR="00676C1F" w:rsidRPr="00FE13EF" w:rsidRDefault="00676C1F" w:rsidP="00D87F60">
      <w:pPr>
        <w:pStyle w:val="NoSpacing"/>
      </w:pPr>
    </w:p>
    <w:p w14:paraId="5566266F" w14:textId="751D71E7" w:rsidR="00676C1F" w:rsidRPr="009F0CA0" w:rsidRDefault="00676C1F" w:rsidP="003914CD">
      <w:pPr>
        <w:pStyle w:val="NoSpacing"/>
        <w:numPr>
          <w:ilvl w:val="0"/>
          <w:numId w:val="35"/>
        </w:numPr>
        <w:rPr>
          <w:b/>
          <w:bCs/>
        </w:rPr>
      </w:pPr>
      <w:r w:rsidRPr="009F0CA0">
        <w:rPr>
          <w:b/>
          <w:bCs/>
        </w:rPr>
        <w:t>Chairman, Douglas Hovey called the meeting to order followed by the Pledge of Allegiance to the American Flag.</w:t>
      </w:r>
    </w:p>
    <w:p w14:paraId="389E3653" w14:textId="77777777" w:rsidR="005439FB" w:rsidRPr="00FE13EF" w:rsidRDefault="005439FB" w:rsidP="00D87F60">
      <w:pPr>
        <w:pStyle w:val="NoSpacing"/>
      </w:pPr>
    </w:p>
    <w:p w14:paraId="6A6E7B96" w14:textId="10B4B3AE" w:rsidR="00F7528A" w:rsidRPr="003914CD" w:rsidRDefault="00F7528A" w:rsidP="003914CD">
      <w:pPr>
        <w:pStyle w:val="ListParagraph"/>
        <w:numPr>
          <w:ilvl w:val="0"/>
          <w:numId w:val="35"/>
        </w:numPr>
        <w:tabs>
          <w:tab w:val="right" w:pos="9000"/>
        </w:tabs>
        <w:spacing w:before="80" w:after="80"/>
        <w:rPr>
          <w:rFonts w:cstheme="minorHAnsi"/>
        </w:rPr>
      </w:pPr>
      <w:r w:rsidRPr="003914CD">
        <w:rPr>
          <w:rFonts w:cstheme="minorHAnsi"/>
        </w:rPr>
        <w:t xml:space="preserve">Approve Minutes – </w:t>
      </w:r>
      <w:r w:rsidR="00344E92">
        <w:rPr>
          <w:rFonts w:cstheme="minorHAnsi"/>
        </w:rPr>
        <w:t>March 31</w:t>
      </w:r>
      <w:r w:rsidRPr="003914CD">
        <w:rPr>
          <w:rFonts w:cstheme="minorHAnsi"/>
        </w:rPr>
        <w:t>, 2025</w:t>
      </w:r>
    </w:p>
    <w:p w14:paraId="177885C2" w14:textId="5BD9BB0B" w:rsidR="00180FF9" w:rsidRDefault="00344E92" w:rsidP="0096247F">
      <w:pPr>
        <w:pStyle w:val="NoSpacing"/>
        <w:ind w:firstLine="720"/>
        <w:rPr>
          <w:b/>
          <w:bCs/>
        </w:rPr>
      </w:pPr>
      <w:r>
        <w:rPr>
          <w:b/>
          <w:bCs/>
        </w:rPr>
        <w:t>John Zechman</w:t>
      </w:r>
      <w:r w:rsidR="0096247F">
        <w:rPr>
          <w:b/>
          <w:bCs/>
        </w:rPr>
        <w:t xml:space="preserve"> </w:t>
      </w:r>
      <w:r w:rsidR="00180FF9">
        <w:rPr>
          <w:b/>
          <w:bCs/>
        </w:rPr>
        <w:t xml:space="preserve">made a motion, seconded by </w:t>
      </w:r>
      <w:r>
        <w:rPr>
          <w:b/>
          <w:bCs/>
        </w:rPr>
        <w:t>Gerald Franzen</w:t>
      </w:r>
      <w:r w:rsidR="00180FF9">
        <w:rPr>
          <w:b/>
          <w:bCs/>
        </w:rPr>
        <w:t xml:space="preserve"> to approve the </w:t>
      </w:r>
      <w:r>
        <w:rPr>
          <w:b/>
          <w:bCs/>
        </w:rPr>
        <w:t>March 31</w:t>
      </w:r>
      <w:r w:rsidR="00180FF9">
        <w:rPr>
          <w:b/>
          <w:bCs/>
        </w:rPr>
        <w:t>, 2025 minutes.</w:t>
      </w:r>
    </w:p>
    <w:p w14:paraId="696A2CC7" w14:textId="3922FD61" w:rsidR="00180FF9" w:rsidRDefault="00180FF9" w:rsidP="00180FF9">
      <w:pPr>
        <w:pStyle w:val="NoSpacing"/>
        <w:ind w:left="720"/>
        <w:rPr>
          <w:b/>
          <w:bCs/>
        </w:rPr>
      </w:pPr>
      <w:r>
        <w:rPr>
          <w:b/>
          <w:bCs/>
        </w:rPr>
        <w:t>Motion passed unanimously.</w:t>
      </w:r>
    </w:p>
    <w:p w14:paraId="3CF216EC" w14:textId="77777777" w:rsidR="008F3F70" w:rsidRPr="00180FF9" w:rsidRDefault="008F3F70" w:rsidP="00180FF9">
      <w:pPr>
        <w:pStyle w:val="NoSpacing"/>
        <w:ind w:left="720"/>
        <w:rPr>
          <w:b/>
          <w:bCs/>
        </w:rPr>
      </w:pPr>
    </w:p>
    <w:p w14:paraId="2B881DA2" w14:textId="0BB5E195" w:rsidR="00F7528A" w:rsidRDefault="00F7528A" w:rsidP="003914CD">
      <w:pPr>
        <w:pStyle w:val="ListParagraph"/>
        <w:numPr>
          <w:ilvl w:val="0"/>
          <w:numId w:val="35"/>
        </w:numPr>
        <w:tabs>
          <w:tab w:val="right" w:pos="9000"/>
        </w:tabs>
        <w:spacing w:before="80" w:after="80"/>
        <w:rPr>
          <w:rFonts w:cstheme="minorHAnsi"/>
        </w:rPr>
      </w:pPr>
      <w:r w:rsidRPr="003914CD">
        <w:rPr>
          <w:rFonts w:cstheme="minorHAnsi"/>
        </w:rPr>
        <w:t>Visitors</w:t>
      </w:r>
    </w:p>
    <w:p w14:paraId="4B692EA7" w14:textId="77777777" w:rsidR="00DD1CDD" w:rsidRPr="003914CD" w:rsidRDefault="00DD1CDD" w:rsidP="00DD1CDD">
      <w:pPr>
        <w:pStyle w:val="ListParagraph"/>
        <w:tabs>
          <w:tab w:val="right" w:pos="9000"/>
        </w:tabs>
        <w:spacing w:before="80" w:after="80"/>
        <w:rPr>
          <w:rFonts w:cstheme="minorHAnsi"/>
        </w:rPr>
      </w:pPr>
    </w:p>
    <w:p w14:paraId="5576C374" w14:textId="1D2F8906" w:rsidR="008F3F70" w:rsidRPr="008F3F70" w:rsidRDefault="00DD1CDD" w:rsidP="008F3F70">
      <w:pPr>
        <w:pStyle w:val="ListParagraph"/>
        <w:tabs>
          <w:tab w:val="right" w:pos="9000"/>
        </w:tabs>
        <w:spacing w:before="80" w:after="80" w:line="240" w:lineRule="auto"/>
        <w:contextualSpacing w:val="0"/>
        <w:rPr>
          <w:rFonts w:cstheme="minorHAnsi"/>
          <w:b/>
          <w:bCs/>
        </w:rPr>
      </w:pPr>
      <w:r>
        <w:rPr>
          <w:rFonts w:cstheme="minorHAnsi"/>
          <w:b/>
          <w:bCs/>
        </w:rPr>
        <w:t>No Comment.</w:t>
      </w:r>
    </w:p>
    <w:p w14:paraId="1FE59829" w14:textId="0C884D8C" w:rsidR="00F7528A" w:rsidRDefault="00F7528A" w:rsidP="003914CD">
      <w:pPr>
        <w:pStyle w:val="ListParagraph"/>
        <w:numPr>
          <w:ilvl w:val="0"/>
          <w:numId w:val="35"/>
        </w:numPr>
        <w:tabs>
          <w:tab w:val="right" w:pos="9000"/>
        </w:tabs>
        <w:spacing w:before="80" w:after="80" w:line="240" w:lineRule="auto"/>
        <w:contextualSpacing w:val="0"/>
        <w:rPr>
          <w:rFonts w:cstheme="minorHAnsi"/>
        </w:rPr>
      </w:pPr>
      <w:r w:rsidRPr="00BF16BE">
        <w:rPr>
          <w:rFonts w:cstheme="minorHAnsi"/>
        </w:rPr>
        <w:t xml:space="preserve">Zoning </w:t>
      </w:r>
      <w:r>
        <w:rPr>
          <w:rFonts w:cstheme="minorHAnsi"/>
        </w:rPr>
        <w:t xml:space="preserve">&amp; Planning </w:t>
      </w:r>
      <w:r w:rsidRPr="00BF16BE">
        <w:rPr>
          <w:rFonts w:cstheme="minorHAnsi"/>
        </w:rPr>
        <w:t>Administrator’s Report</w:t>
      </w:r>
      <w:r>
        <w:rPr>
          <w:rFonts w:cstheme="minorHAnsi"/>
        </w:rPr>
        <w:t>s</w:t>
      </w:r>
      <w:r w:rsidRPr="00BF16BE">
        <w:rPr>
          <w:rFonts w:cstheme="minorHAnsi"/>
        </w:rPr>
        <w:t xml:space="preserve"> – </w:t>
      </w:r>
      <w:r w:rsidR="00344E92">
        <w:rPr>
          <w:rFonts w:cstheme="minorHAnsi"/>
        </w:rPr>
        <w:t>March</w:t>
      </w:r>
      <w:r w:rsidRPr="002D7EDA">
        <w:rPr>
          <w:rFonts w:cstheme="minorHAnsi"/>
        </w:rPr>
        <w:t xml:space="preserve"> 202</w:t>
      </w:r>
      <w:r>
        <w:rPr>
          <w:rFonts w:cstheme="minorHAnsi"/>
        </w:rPr>
        <w:t>5</w:t>
      </w:r>
    </w:p>
    <w:p w14:paraId="6E1447AD" w14:textId="2519FF97" w:rsidR="00DD1CDD" w:rsidRDefault="00DD1CDD" w:rsidP="00DD1CDD">
      <w:pPr>
        <w:pStyle w:val="ListParagraph"/>
        <w:tabs>
          <w:tab w:val="left" w:pos="2460"/>
        </w:tabs>
        <w:spacing w:before="80" w:after="80" w:line="240" w:lineRule="auto"/>
        <w:contextualSpacing w:val="0"/>
        <w:rPr>
          <w:rFonts w:cstheme="minorHAnsi"/>
          <w:b/>
          <w:bCs/>
        </w:rPr>
      </w:pPr>
      <w:r>
        <w:rPr>
          <w:rFonts w:cstheme="minorHAnsi"/>
          <w:b/>
          <w:bCs/>
        </w:rPr>
        <w:t>Mark Wehr asked for an explanation of the Stoltzfus fee. David Hines said that there is a formula they use with the Dollar Amount on the Application to determine the fees.</w:t>
      </w:r>
    </w:p>
    <w:p w14:paraId="5174321A" w14:textId="77777777" w:rsidR="008F3F70" w:rsidRPr="00DD1CDD" w:rsidRDefault="008F3F70" w:rsidP="00DD1CDD">
      <w:pPr>
        <w:tabs>
          <w:tab w:val="right" w:pos="9000"/>
        </w:tabs>
        <w:spacing w:before="80" w:after="80"/>
        <w:rPr>
          <w:rFonts w:cstheme="minorHAnsi"/>
          <w:b/>
          <w:bCs/>
        </w:rPr>
      </w:pPr>
    </w:p>
    <w:p w14:paraId="23A0C532" w14:textId="77777777" w:rsidR="00DD1CDD" w:rsidRDefault="00F7528A" w:rsidP="00DD1CDD">
      <w:pPr>
        <w:pStyle w:val="ListParagraph"/>
        <w:numPr>
          <w:ilvl w:val="0"/>
          <w:numId w:val="35"/>
        </w:numPr>
        <w:tabs>
          <w:tab w:val="right" w:pos="9000"/>
        </w:tabs>
        <w:spacing w:before="80" w:after="80" w:line="240" w:lineRule="auto"/>
        <w:contextualSpacing w:val="0"/>
        <w:rPr>
          <w:rFonts w:cstheme="minorHAnsi"/>
        </w:rPr>
      </w:pPr>
      <w:r w:rsidRPr="00BF16BE">
        <w:rPr>
          <w:rFonts w:cstheme="minorHAnsi"/>
        </w:rPr>
        <w:t>Subdivision and Land Development</w:t>
      </w:r>
    </w:p>
    <w:p w14:paraId="2E0D427A" w14:textId="38B21A1E" w:rsidR="00DD1CDD" w:rsidRPr="00DD1CDD" w:rsidRDefault="00DD1CDD" w:rsidP="00DD1CDD">
      <w:pPr>
        <w:pStyle w:val="ListParagraph"/>
        <w:numPr>
          <w:ilvl w:val="0"/>
          <w:numId w:val="38"/>
        </w:numPr>
        <w:tabs>
          <w:tab w:val="right" w:pos="9000"/>
        </w:tabs>
        <w:spacing w:before="80" w:after="80"/>
        <w:rPr>
          <w:rFonts w:cstheme="minorHAnsi"/>
        </w:rPr>
      </w:pPr>
      <w:r w:rsidRPr="00DD1CDD">
        <w:rPr>
          <w:rFonts w:cstheme="minorHAnsi"/>
          <w:bCs/>
          <w:iCs/>
        </w:rPr>
        <w:t>The following projects will be monitored for stormwater improvements:</w:t>
      </w:r>
    </w:p>
    <w:p w14:paraId="4DBC11BE" w14:textId="4222FB8D" w:rsidR="00DD1CDD" w:rsidRDefault="00DD1CDD" w:rsidP="00DD1CDD">
      <w:pPr>
        <w:tabs>
          <w:tab w:val="left" w:pos="2160"/>
          <w:tab w:val="left" w:pos="2880"/>
          <w:tab w:val="left" w:pos="4320"/>
          <w:tab w:val="left" w:pos="5040"/>
        </w:tabs>
        <w:ind w:left="1080" w:hanging="360"/>
        <w:rPr>
          <w:rFonts w:asciiTheme="minorHAnsi" w:hAnsiTheme="minorHAnsi" w:cstheme="minorHAnsi"/>
          <w:bCs/>
          <w:i/>
          <w:sz w:val="22"/>
          <w:szCs w:val="22"/>
        </w:rPr>
      </w:pPr>
      <w:r>
        <w:rPr>
          <w:rFonts w:asciiTheme="minorHAnsi" w:hAnsiTheme="minorHAnsi" w:cstheme="minorHAnsi"/>
          <w:bCs/>
          <w:i/>
          <w:sz w:val="22"/>
          <w:szCs w:val="22"/>
        </w:rPr>
        <w:tab/>
        <w:t>-Timothy N. Turner, 5 lot Subd., Church Rd.</w:t>
      </w:r>
    </w:p>
    <w:p w14:paraId="4301948B" w14:textId="53191F7F" w:rsidR="00DD1CDD" w:rsidRDefault="00DD1CDD" w:rsidP="00DD1CDD">
      <w:pPr>
        <w:tabs>
          <w:tab w:val="left" w:pos="2160"/>
          <w:tab w:val="left" w:pos="2880"/>
          <w:tab w:val="left" w:pos="4320"/>
          <w:tab w:val="left" w:pos="5040"/>
        </w:tabs>
        <w:ind w:left="1080" w:hanging="360"/>
        <w:rPr>
          <w:rFonts w:asciiTheme="minorHAnsi" w:hAnsiTheme="minorHAnsi" w:cstheme="minorHAnsi"/>
          <w:bCs/>
          <w:i/>
          <w:iCs/>
          <w:sz w:val="22"/>
          <w:szCs w:val="22"/>
        </w:rPr>
      </w:pPr>
      <w:r>
        <w:rPr>
          <w:rFonts w:asciiTheme="minorHAnsi" w:hAnsiTheme="minorHAnsi" w:cstheme="minorHAnsi"/>
          <w:bCs/>
          <w:i/>
          <w:iCs/>
          <w:sz w:val="22"/>
          <w:szCs w:val="22"/>
        </w:rPr>
        <w:tab/>
        <w:t>- A+ Office Outlet Land Development, Old Turnpike Rd.</w:t>
      </w:r>
    </w:p>
    <w:p w14:paraId="2EAC6F44" w14:textId="05DA2BB9" w:rsidR="00DD1CDD" w:rsidRDefault="00DD1CDD" w:rsidP="00DD1CDD">
      <w:pPr>
        <w:tabs>
          <w:tab w:val="left" w:pos="2160"/>
          <w:tab w:val="left" w:pos="2880"/>
          <w:tab w:val="left" w:pos="4320"/>
          <w:tab w:val="left" w:pos="5040"/>
        </w:tabs>
        <w:ind w:left="1080" w:hanging="360"/>
        <w:rPr>
          <w:rFonts w:asciiTheme="minorHAnsi" w:hAnsiTheme="minorHAnsi" w:cstheme="minorHAnsi"/>
          <w:bCs/>
          <w:i/>
          <w:iCs/>
          <w:sz w:val="22"/>
          <w:szCs w:val="22"/>
        </w:rPr>
      </w:pPr>
      <w:r>
        <w:rPr>
          <w:rFonts w:asciiTheme="minorHAnsi" w:hAnsiTheme="minorHAnsi" w:cstheme="minorHAnsi"/>
          <w:bCs/>
          <w:i/>
          <w:iCs/>
          <w:sz w:val="22"/>
          <w:szCs w:val="22"/>
        </w:rPr>
        <w:tab/>
        <w:t>-Mark Bender Ag Land Development, Church Rd.</w:t>
      </w:r>
    </w:p>
    <w:p w14:paraId="28354438" w14:textId="1DCC10DB" w:rsidR="00DD1CDD" w:rsidRDefault="00DD1CDD" w:rsidP="00DD1CDD">
      <w:pPr>
        <w:tabs>
          <w:tab w:val="left" w:pos="2160"/>
          <w:tab w:val="left" w:pos="2880"/>
          <w:tab w:val="left" w:pos="4320"/>
          <w:tab w:val="left" w:pos="5040"/>
        </w:tabs>
        <w:ind w:left="1080" w:hanging="360"/>
        <w:rPr>
          <w:rFonts w:asciiTheme="minorHAnsi" w:hAnsiTheme="minorHAnsi" w:cstheme="minorHAnsi"/>
          <w:bCs/>
          <w:sz w:val="22"/>
          <w:szCs w:val="22"/>
        </w:rPr>
      </w:pPr>
      <w:r>
        <w:rPr>
          <w:rFonts w:asciiTheme="minorHAnsi" w:hAnsiTheme="minorHAnsi" w:cstheme="minorHAnsi"/>
          <w:bCs/>
          <w:i/>
          <w:iCs/>
          <w:sz w:val="22"/>
          <w:szCs w:val="22"/>
        </w:rPr>
        <w:tab/>
        <w:t>-Luke Hoover Ag Operation, Furnace Rd</w:t>
      </w:r>
    </w:p>
    <w:p w14:paraId="1E86DAE2" w14:textId="38AF6153" w:rsidR="00DD1CDD" w:rsidRDefault="00DD1CDD" w:rsidP="00DD1CDD">
      <w:pPr>
        <w:tabs>
          <w:tab w:val="left" w:pos="2160"/>
          <w:tab w:val="left" w:pos="2880"/>
          <w:tab w:val="left" w:pos="4320"/>
          <w:tab w:val="left" w:pos="5040"/>
        </w:tabs>
        <w:ind w:left="1080" w:hanging="360"/>
        <w:rPr>
          <w:rFonts w:asciiTheme="minorHAnsi" w:hAnsiTheme="minorHAnsi" w:cstheme="minorHAnsi"/>
          <w:bCs/>
          <w:i/>
          <w:iCs/>
          <w:sz w:val="22"/>
          <w:szCs w:val="22"/>
        </w:rPr>
      </w:pPr>
      <w:r>
        <w:rPr>
          <w:rFonts w:asciiTheme="minorHAnsi" w:hAnsiTheme="minorHAnsi" w:cstheme="minorHAnsi"/>
          <w:bCs/>
          <w:i/>
          <w:iCs/>
          <w:sz w:val="22"/>
          <w:szCs w:val="22"/>
        </w:rPr>
        <w:tab/>
        <w:t>-Jeremiah Martin Ag Operation, Young Rd.</w:t>
      </w:r>
    </w:p>
    <w:p w14:paraId="3687CEF8" w14:textId="3B3576BC" w:rsidR="00DD1CDD" w:rsidRDefault="00DD1CDD" w:rsidP="00DD1CDD">
      <w:pPr>
        <w:tabs>
          <w:tab w:val="left" w:pos="2160"/>
          <w:tab w:val="left" w:pos="2880"/>
          <w:tab w:val="left" w:pos="4320"/>
          <w:tab w:val="left" w:pos="5040"/>
        </w:tabs>
        <w:ind w:left="1080" w:hanging="360"/>
        <w:rPr>
          <w:rFonts w:asciiTheme="minorHAnsi" w:hAnsiTheme="minorHAnsi" w:cstheme="minorHAnsi"/>
          <w:i/>
          <w:iCs/>
          <w:sz w:val="22"/>
          <w:szCs w:val="22"/>
        </w:rPr>
      </w:pPr>
      <w:r>
        <w:rPr>
          <w:rFonts w:asciiTheme="minorHAnsi" w:hAnsiTheme="minorHAnsi" w:cstheme="minorHAnsi"/>
          <w:i/>
          <w:iCs/>
          <w:sz w:val="22"/>
          <w:szCs w:val="22"/>
        </w:rPr>
        <w:tab/>
        <w:t>-Joseph Z. &amp; Heidi A. Hoover Layer Houses</w:t>
      </w:r>
      <w:r>
        <w:rPr>
          <w:rFonts w:asciiTheme="minorHAnsi" w:hAnsiTheme="minorHAnsi" w:cstheme="minorHAnsi"/>
          <w:bCs/>
          <w:i/>
          <w:iCs/>
          <w:sz w:val="22"/>
          <w:szCs w:val="22"/>
        </w:rPr>
        <w:t xml:space="preserve">. – </w:t>
      </w:r>
      <w:r>
        <w:rPr>
          <w:rFonts w:asciiTheme="minorHAnsi" w:hAnsiTheme="minorHAnsi" w:cstheme="minorHAnsi"/>
          <w:b/>
          <w:i/>
          <w:iCs/>
          <w:sz w:val="22"/>
          <w:szCs w:val="22"/>
        </w:rPr>
        <w:t>inspection performed -</w:t>
      </w:r>
      <w:r>
        <w:rPr>
          <w:rFonts w:asciiTheme="minorHAnsi" w:hAnsiTheme="minorHAnsi" w:cstheme="minorHAnsi"/>
          <w:bCs/>
          <w:i/>
          <w:iCs/>
          <w:sz w:val="22"/>
          <w:szCs w:val="22"/>
        </w:rPr>
        <w:t xml:space="preserve"> </w:t>
      </w:r>
      <w:r>
        <w:rPr>
          <w:rFonts w:asciiTheme="minorHAnsi" w:hAnsiTheme="minorHAnsi" w:cstheme="minorHAnsi"/>
          <w:b/>
          <w:i/>
          <w:iCs/>
          <w:sz w:val="22"/>
          <w:szCs w:val="22"/>
        </w:rPr>
        <w:t>guarantee reduced from $381,535.94 to $148,448.</w:t>
      </w:r>
    </w:p>
    <w:p w14:paraId="131BC2C8" w14:textId="780C12C8" w:rsidR="00DD1CDD" w:rsidRDefault="00DD1CDD" w:rsidP="00DD1CDD">
      <w:pPr>
        <w:tabs>
          <w:tab w:val="left" w:pos="2160"/>
          <w:tab w:val="left" w:pos="2880"/>
          <w:tab w:val="left" w:pos="4320"/>
          <w:tab w:val="left" w:pos="5040"/>
        </w:tabs>
        <w:ind w:left="648" w:hanging="360"/>
        <w:rPr>
          <w:rFonts w:asciiTheme="minorHAnsi" w:hAnsiTheme="minorHAnsi" w:cstheme="minorHAnsi"/>
          <w:i/>
          <w:iCs/>
          <w:sz w:val="22"/>
          <w:szCs w:val="22"/>
        </w:rPr>
      </w:pPr>
      <w:r>
        <w:rPr>
          <w:rFonts w:asciiTheme="minorHAnsi" w:hAnsiTheme="minorHAnsi" w:cstheme="minorHAnsi"/>
          <w:i/>
          <w:iCs/>
          <w:sz w:val="22"/>
          <w:szCs w:val="22"/>
        </w:rPr>
        <w:tab/>
        <w:t xml:space="preserve">        - Fairfield Prospects Corp. 2024 Expansion Project, Pik-Rite Lane &amp; Fairfield Rd.</w:t>
      </w:r>
    </w:p>
    <w:p w14:paraId="39BF99D9" w14:textId="2B0C3F76" w:rsidR="008F3F70" w:rsidRDefault="008F3F70" w:rsidP="00DD1CDD">
      <w:pPr>
        <w:tabs>
          <w:tab w:val="left" w:pos="4320"/>
        </w:tabs>
        <w:spacing w:after="80"/>
        <w:ind w:left="810"/>
        <w:jc w:val="both"/>
        <w:rPr>
          <w:rFonts w:asciiTheme="minorHAnsi" w:hAnsiTheme="minorHAnsi" w:cstheme="minorHAnsi"/>
          <w:i/>
          <w:iCs/>
          <w:sz w:val="22"/>
          <w:szCs w:val="22"/>
        </w:rPr>
      </w:pPr>
    </w:p>
    <w:p w14:paraId="26DD7779" w14:textId="77777777" w:rsidR="008F3F70" w:rsidRDefault="008F3F70" w:rsidP="00F7528A">
      <w:pPr>
        <w:tabs>
          <w:tab w:val="left" w:pos="2160"/>
          <w:tab w:val="left" w:pos="2880"/>
          <w:tab w:val="left" w:pos="4320"/>
          <w:tab w:val="left" w:pos="5040"/>
        </w:tabs>
        <w:ind w:left="648" w:hanging="360"/>
        <w:rPr>
          <w:rFonts w:asciiTheme="minorHAnsi" w:hAnsiTheme="minorHAnsi" w:cstheme="minorHAnsi"/>
          <w:i/>
          <w:iCs/>
          <w:sz w:val="22"/>
          <w:szCs w:val="22"/>
        </w:rPr>
      </w:pPr>
    </w:p>
    <w:p w14:paraId="57BA77D7" w14:textId="77777777" w:rsidR="008F3F70" w:rsidRDefault="008F3F70" w:rsidP="00F7528A">
      <w:pPr>
        <w:tabs>
          <w:tab w:val="left" w:pos="2160"/>
          <w:tab w:val="left" w:pos="2880"/>
          <w:tab w:val="left" w:pos="4320"/>
          <w:tab w:val="left" w:pos="5040"/>
        </w:tabs>
        <w:ind w:left="648" w:hanging="360"/>
        <w:rPr>
          <w:rFonts w:asciiTheme="minorHAnsi" w:hAnsiTheme="minorHAnsi" w:cstheme="minorHAnsi"/>
          <w:i/>
          <w:iCs/>
          <w:sz w:val="22"/>
          <w:szCs w:val="22"/>
        </w:rPr>
      </w:pPr>
    </w:p>
    <w:p w14:paraId="7EB7B8D3" w14:textId="77777777" w:rsidR="008F3F70" w:rsidRDefault="008F3F70" w:rsidP="00F7528A">
      <w:pPr>
        <w:tabs>
          <w:tab w:val="left" w:pos="2160"/>
          <w:tab w:val="left" w:pos="2880"/>
          <w:tab w:val="left" w:pos="4320"/>
          <w:tab w:val="left" w:pos="5040"/>
        </w:tabs>
        <w:ind w:left="648" w:hanging="360"/>
        <w:rPr>
          <w:rFonts w:asciiTheme="minorHAnsi" w:hAnsiTheme="minorHAnsi" w:cstheme="minorHAnsi"/>
          <w:i/>
          <w:iCs/>
          <w:sz w:val="22"/>
          <w:szCs w:val="22"/>
        </w:rPr>
      </w:pPr>
    </w:p>
    <w:p w14:paraId="02F4410D" w14:textId="77777777" w:rsidR="008F3F70" w:rsidRPr="003941E3" w:rsidRDefault="008F3F70" w:rsidP="00F7528A">
      <w:pPr>
        <w:tabs>
          <w:tab w:val="left" w:pos="2160"/>
          <w:tab w:val="left" w:pos="2880"/>
          <w:tab w:val="left" w:pos="4320"/>
          <w:tab w:val="left" w:pos="5040"/>
        </w:tabs>
        <w:ind w:left="648" w:hanging="360"/>
        <w:rPr>
          <w:rFonts w:asciiTheme="minorHAnsi" w:hAnsiTheme="minorHAnsi" w:cstheme="minorHAnsi"/>
          <w:i/>
          <w:iCs/>
          <w:sz w:val="22"/>
          <w:szCs w:val="22"/>
        </w:rPr>
      </w:pPr>
    </w:p>
    <w:p w14:paraId="65146BF1" w14:textId="77777777" w:rsidR="00F7528A" w:rsidRPr="00775673" w:rsidRDefault="00F7528A" w:rsidP="00F7528A">
      <w:pPr>
        <w:tabs>
          <w:tab w:val="left" w:pos="3060"/>
          <w:tab w:val="left" w:pos="4320"/>
        </w:tabs>
        <w:ind w:left="720"/>
        <w:rPr>
          <w:rFonts w:asciiTheme="minorHAnsi" w:hAnsiTheme="minorHAnsi" w:cstheme="minorHAnsi"/>
          <w:b/>
          <w:sz w:val="22"/>
          <w:szCs w:val="22"/>
        </w:rPr>
      </w:pPr>
      <w:r w:rsidRPr="00BF16BE">
        <w:rPr>
          <w:rFonts w:asciiTheme="minorHAnsi" w:hAnsiTheme="minorHAnsi" w:cstheme="minorHAnsi"/>
          <w:bCs/>
          <w:sz w:val="22"/>
          <w:szCs w:val="22"/>
        </w:rPr>
        <w:t xml:space="preserve"> </w:t>
      </w:r>
      <w:r>
        <w:rPr>
          <w:rFonts w:asciiTheme="minorHAnsi" w:hAnsiTheme="minorHAnsi" w:cstheme="minorHAnsi"/>
          <w:bCs/>
          <w:sz w:val="22"/>
          <w:szCs w:val="22"/>
        </w:rPr>
        <w:tab/>
      </w:r>
    </w:p>
    <w:p w14:paraId="53DF69C1" w14:textId="77777777" w:rsidR="00DD1CDD" w:rsidRPr="005808D4" w:rsidRDefault="00DD1CDD" w:rsidP="005808D4">
      <w:pPr>
        <w:pStyle w:val="ListParagraph"/>
        <w:numPr>
          <w:ilvl w:val="0"/>
          <w:numId w:val="38"/>
        </w:numPr>
        <w:tabs>
          <w:tab w:val="left" w:pos="4320"/>
        </w:tabs>
        <w:spacing w:after="120"/>
        <w:rPr>
          <w:rFonts w:cstheme="minorHAnsi"/>
          <w:b/>
          <w:iCs/>
        </w:rPr>
      </w:pPr>
      <w:r w:rsidRPr="005808D4">
        <w:rPr>
          <w:rFonts w:cstheme="minorHAnsi"/>
          <w:b/>
          <w:iCs/>
        </w:rPr>
        <w:t xml:space="preserve">MSP Properties of PA (Mifflinburg Tractor Supply), Land Development Plan for Commercial/Retail Store, Old Turnpike Rd., Urban Fringe District </w:t>
      </w:r>
    </w:p>
    <w:p w14:paraId="780E2480" w14:textId="7A1394FF" w:rsidR="00DD1CDD" w:rsidRPr="005808D4" w:rsidRDefault="00DD1CDD" w:rsidP="0058242C">
      <w:pPr>
        <w:tabs>
          <w:tab w:val="left" w:pos="3060"/>
          <w:tab w:val="left" w:pos="4320"/>
        </w:tabs>
        <w:ind w:left="1350"/>
        <w:rPr>
          <w:rFonts w:asciiTheme="minorHAnsi" w:hAnsiTheme="minorHAnsi" w:cstheme="minorHAnsi"/>
          <w:bCs/>
          <w:sz w:val="22"/>
          <w:szCs w:val="22"/>
        </w:rPr>
      </w:pPr>
      <w:r w:rsidRPr="005808D4">
        <w:rPr>
          <w:rFonts w:asciiTheme="minorHAnsi" w:hAnsiTheme="minorHAnsi" w:cstheme="minorHAnsi"/>
          <w:bCs/>
          <w:sz w:val="22"/>
          <w:szCs w:val="22"/>
        </w:rPr>
        <w:t>Plan Filed:</w:t>
      </w:r>
      <w:r w:rsidRPr="005808D4">
        <w:rPr>
          <w:rFonts w:asciiTheme="minorHAnsi" w:hAnsiTheme="minorHAnsi" w:cstheme="minorHAnsi"/>
          <w:bCs/>
          <w:sz w:val="22"/>
          <w:szCs w:val="22"/>
        </w:rPr>
        <w:tab/>
      </w:r>
      <w:r w:rsidR="005808D4" w:rsidRPr="005808D4">
        <w:rPr>
          <w:rFonts w:asciiTheme="minorHAnsi" w:hAnsiTheme="minorHAnsi" w:cstheme="minorHAnsi"/>
          <w:bCs/>
          <w:sz w:val="22"/>
          <w:szCs w:val="22"/>
        </w:rPr>
        <w:tab/>
      </w:r>
      <w:r w:rsidRPr="005808D4">
        <w:rPr>
          <w:rFonts w:asciiTheme="minorHAnsi" w:hAnsiTheme="minorHAnsi" w:cstheme="minorHAnsi"/>
          <w:bCs/>
          <w:sz w:val="22"/>
          <w:szCs w:val="22"/>
        </w:rPr>
        <w:t>March 13, 2025</w:t>
      </w:r>
      <w:r w:rsidRPr="005808D4">
        <w:rPr>
          <w:rFonts w:asciiTheme="minorHAnsi" w:hAnsiTheme="minorHAnsi" w:cstheme="minorHAnsi"/>
          <w:bCs/>
          <w:sz w:val="22"/>
          <w:szCs w:val="22"/>
        </w:rPr>
        <w:tab/>
      </w:r>
    </w:p>
    <w:p w14:paraId="519B3F54" w14:textId="77777777" w:rsidR="00DD1CDD" w:rsidRPr="005808D4" w:rsidRDefault="00DD1CDD" w:rsidP="0058242C">
      <w:pPr>
        <w:tabs>
          <w:tab w:val="left" w:pos="3060"/>
          <w:tab w:val="left" w:pos="4320"/>
        </w:tabs>
        <w:ind w:left="1350"/>
        <w:rPr>
          <w:rFonts w:asciiTheme="minorHAnsi" w:hAnsiTheme="minorHAnsi" w:cstheme="minorHAnsi"/>
          <w:bCs/>
          <w:sz w:val="22"/>
          <w:szCs w:val="22"/>
        </w:rPr>
      </w:pPr>
      <w:r w:rsidRPr="005808D4">
        <w:rPr>
          <w:rFonts w:asciiTheme="minorHAnsi" w:hAnsiTheme="minorHAnsi" w:cstheme="minorHAnsi"/>
          <w:bCs/>
          <w:sz w:val="22"/>
          <w:szCs w:val="22"/>
        </w:rPr>
        <w:t>90 Day Clock Started:</w:t>
      </w:r>
      <w:r w:rsidRPr="005808D4">
        <w:rPr>
          <w:rFonts w:asciiTheme="minorHAnsi" w:hAnsiTheme="minorHAnsi" w:cstheme="minorHAnsi"/>
          <w:bCs/>
          <w:sz w:val="22"/>
          <w:szCs w:val="22"/>
        </w:rPr>
        <w:tab/>
        <w:t>March 31, 2025</w:t>
      </w:r>
      <w:r w:rsidRPr="005808D4">
        <w:rPr>
          <w:rFonts w:asciiTheme="minorHAnsi" w:hAnsiTheme="minorHAnsi" w:cstheme="minorHAnsi"/>
          <w:bCs/>
          <w:sz w:val="22"/>
          <w:szCs w:val="22"/>
        </w:rPr>
        <w:tab/>
      </w:r>
      <w:r w:rsidRPr="005808D4">
        <w:rPr>
          <w:rFonts w:asciiTheme="minorHAnsi" w:hAnsiTheme="minorHAnsi" w:cstheme="minorHAnsi"/>
          <w:bCs/>
          <w:sz w:val="22"/>
          <w:szCs w:val="22"/>
        </w:rPr>
        <w:tab/>
      </w:r>
    </w:p>
    <w:p w14:paraId="4BD96B08" w14:textId="5C47F957" w:rsidR="00DD1CDD" w:rsidRPr="005808D4" w:rsidRDefault="00DD1CDD" w:rsidP="0058242C">
      <w:pPr>
        <w:tabs>
          <w:tab w:val="left" w:pos="3060"/>
          <w:tab w:val="left" w:pos="4320"/>
        </w:tabs>
        <w:ind w:left="1350"/>
        <w:rPr>
          <w:rFonts w:asciiTheme="minorHAnsi" w:hAnsiTheme="minorHAnsi" w:cstheme="minorHAnsi"/>
          <w:bCs/>
          <w:sz w:val="22"/>
          <w:szCs w:val="22"/>
        </w:rPr>
      </w:pPr>
      <w:r w:rsidRPr="005808D4">
        <w:rPr>
          <w:rFonts w:asciiTheme="minorHAnsi" w:hAnsiTheme="minorHAnsi" w:cstheme="minorHAnsi"/>
          <w:bCs/>
          <w:sz w:val="22"/>
          <w:szCs w:val="22"/>
        </w:rPr>
        <w:t>90 Day Deadline:</w:t>
      </w:r>
      <w:r w:rsidRPr="005808D4">
        <w:rPr>
          <w:rFonts w:asciiTheme="minorHAnsi" w:hAnsiTheme="minorHAnsi" w:cstheme="minorHAnsi"/>
          <w:bCs/>
          <w:sz w:val="22"/>
          <w:szCs w:val="22"/>
        </w:rPr>
        <w:tab/>
      </w:r>
      <w:r w:rsidR="005808D4" w:rsidRPr="005808D4">
        <w:rPr>
          <w:rFonts w:asciiTheme="minorHAnsi" w:hAnsiTheme="minorHAnsi" w:cstheme="minorHAnsi"/>
          <w:bCs/>
          <w:sz w:val="22"/>
          <w:szCs w:val="22"/>
        </w:rPr>
        <w:tab/>
      </w:r>
      <w:r w:rsidRPr="005808D4">
        <w:rPr>
          <w:rFonts w:asciiTheme="minorHAnsi" w:hAnsiTheme="minorHAnsi" w:cstheme="minorHAnsi"/>
          <w:bCs/>
          <w:sz w:val="22"/>
          <w:szCs w:val="22"/>
        </w:rPr>
        <w:t>June 19, 2025</w:t>
      </w:r>
    </w:p>
    <w:p w14:paraId="26211448" w14:textId="37F26FC3" w:rsidR="00DD1CDD" w:rsidRDefault="00DD1CDD" w:rsidP="0058242C">
      <w:pPr>
        <w:tabs>
          <w:tab w:val="left" w:pos="3060"/>
          <w:tab w:val="left" w:pos="4320"/>
        </w:tabs>
        <w:ind w:left="1350"/>
        <w:rPr>
          <w:rFonts w:asciiTheme="minorHAnsi" w:hAnsiTheme="minorHAnsi" w:cstheme="minorHAnsi"/>
          <w:b/>
          <w:sz w:val="22"/>
          <w:szCs w:val="22"/>
        </w:rPr>
      </w:pPr>
      <w:r>
        <w:rPr>
          <w:rFonts w:asciiTheme="minorHAnsi" w:hAnsiTheme="minorHAnsi" w:cstheme="minorHAnsi"/>
          <w:b/>
          <w:sz w:val="22"/>
          <w:szCs w:val="22"/>
        </w:rPr>
        <w:t>Conditional Approval Deadline:  June 29, 2025</w:t>
      </w:r>
    </w:p>
    <w:p w14:paraId="6EEBF2DC" w14:textId="77777777" w:rsidR="00DD1CDD" w:rsidRDefault="00DD1CDD" w:rsidP="0058242C">
      <w:pPr>
        <w:pStyle w:val="NoSpacing"/>
        <w:ind w:left="1350"/>
        <w:rPr>
          <w:b/>
        </w:rPr>
      </w:pPr>
      <w:r>
        <w:rPr>
          <w:rFonts w:cstheme="minorHAnsi"/>
          <w:b/>
        </w:rPr>
        <w:t xml:space="preserve">Status:  </w:t>
      </w:r>
      <w:r>
        <w:rPr>
          <w:bCs/>
        </w:rPr>
        <w:t>On-lot testing has been completed,</w:t>
      </w:r>
      <w:r>
        <w:rPr>
          <w:b/>
        </w:rPr>
        <w:t xml:space="preserve"> sewage module submission rejected by DEP.</w:t>
      </w:r>
    </w:p>
    <w:p w14:paraId="1E94F386" w14:textId="241516EB" w:rsidR="00F7528A" w:rsidRDefault="00DD1CDD" w:rsidP="0058242C">
      <w:pPr>
        <w:pStyle w:val="NoSpacing"/>
        <w:ind w:left="1350"/>
        <w:rPr>
          <w:rFonts w:cstheme="minorHAnsi"/>
          <w:b/>
        </w:rPr>
      </w:pPr>
      <w:r>
        <w:rPr>
          <w:rFonts w:cstheme="minorHAnsi"/>
          <w:b/>
        </w:rPr>
        <w:t>No action taken.</w:t>
      </w:r>
    </w:p>
    <w:p w14:paraId="6A344672" w14:textId="77777777" w:rsidR="0058242C" w:rsidRPr="0058242C" w:rsidRDefault="0058242C" w:rsidP="0058242C">
      <w:pPr>
        <w:pStyle w:val="NoSpacing"/>
        <w:ind w:left="1350"/>
        <w:rPr>
          <w:rFonts w:cstheme="majorBidi"/>
          <w:b/>
          <w:sz w:val="24"/>
          <w:szCs w:val="20"/>
        </w:rPr>
      </w:pPr>
    </w:p>
    <w:p w14:paraId="534F10F4" w14:textId="5FF3E3DF" w:rsidR="00F7528A" w:rsidRPr="005808D4" w:rsidRDefault="00F7528A" w:rsidP="005808D4">
      <w:pPr>
        <w:pStyle w:val="ListParagraph"/>
        <w:numPr>
          <w:ilvl w:val="0"/>
          <w:numId w:val="38"/>
        </w:numPr>
        <w:tabs>
          <w:tab w:val="left" w:pos="4320"/>
        </w:tabs>
        <w:spacing w:after="120"/>
        <w:rPr>
          <w:rFonts w:cstheme="minorHAnsi"/>
          <w:b/>
          <w:iCs/>
        </w:rPr>
      </w:pPr>
      <w:r w:rsidRPr="005808D4">
        <w:rPr>
          <w:rFonts w:cstheme="minorHAnsi"/>
          <w:b/>
          <w:iCs/>
        </w:rPr>
        <w:t>Richard L. &amp; Brenda J. Trutt, 4 lot Minor Subdivision (lot 1- 2.86 acres; lot 2 – 4.4464 acres; lot 3 – 5.1873 acres and 6.644 acres residual, lots 1&amp;2 located in Buffalo Twp., lot 3 located in both Buffalo and West Buffalo Twp., residual in West Buffalo Twp. only, 1235 Aikey Hill Rd., Rural Residential District.  Note that the West Buffalo Twp. portion of this plan is subject to UCPC approval.</w:t>
      </w:r>
    </w:p>
    <w:p w14:paraId="1B4A401A" w14:textId="2C0A8444" w:rsidR="00F7528A" w:rsidRPr="00BF16BE" w:rsidRDefault="008F3F70" w:rsidP="0058242C">
      <w:pPr>
        <w:tabs>
          <w:tab w:val="left" w:pos="3060"/>
          <w:tab w:val="left" w:pos="4320"/>
        </w:tabs>
        <w:ind w:left="1260"/>
        <w:rPr>
          <w:rFonts w:asciiTheme="minorHAnsi" w:hAnsiTheme="minorHAnsi" w:cstheme="minorHAnsi"/>
          <w:bCs/>
          <w:sz w:val="22"/>
          <w:szCs w:val="22"/>
        </w:rPr>
      </w:pPr>
      <w:r>
        <w:rPr>
          <w:rFonts w:asciiTheme="minorHAnsi" w:hAnsiTheme="minorHAnsi" w:cstheme="minorHAnsi"/>
          <w:bCs/>
          <w:sz w:val="22"/>
          <w:szCs w:val="22"/>
        </w:rPr>
        <w:t xml:space="preserve">     </w:t>
      </w:r>
      <w:r w:rsidR="00F7528A" w:rsidRPr="00682C19">
        <w:rPr>
          <w:rFonts w:asciiTheme="minorHAnsi" w:hAnsiTheme="minorHAnsi" w:cstheme="minorHAnsi"/>
          <w:bCs/>
          <w:sz w:val="22"/>
          <w:szCs w:val="22"/>
        </w:rPr>
        <w:t>Plan Filed</w:t>
      </w:r>
      <w:r w:rsidR="00F7528A" w:rsidRPr="00BF16BE">
        <w:rPr>
          <w:rFonts w:asciiTheme="minorHAnsi" w:hAnsiTheme="minorHAnsi" w:cstheme="minorHAnsi"/>
          <w:bCs/>
          <w:sz w:val="22"/>
          <w:szCs w:val="22"/>
        </w:rPr>
        <w:t>:</w:t>
      </w:r>
      <w:r w:rsidR="00F7528A" w:rsidRPr="00BF16BE">
        <w:rPr>
          <w:rFonts w:asciiTheme="minorHAnsi" w:hAnsiTheme="minorHAnsi" w:cstheme="minorHAnsi"/>
          <w:bCs/>
          <w:sz w:val="22"/>
          <w:szCs w:val="22"/>
        </w:rPr>
        <w:tab/>
      </w:r>
      <w:r>
        <w:rPr>
          <w:rFonts w:asciiTheme="minorHAnsi" w:hAnsiTheme="minorHAnsi" w:cstheme="minorHAnsi"/>
          <w:bCs/>
          <w:sz w:val="22"/>
          <w:szCs w:val="22"/>
        </w:rPr>
        <w:tab/>
      </w:r>
      <w:r w:rsidR="00F7528A">
        <w:rPr>
          <w:rFonts w:asciiTheme="minorHAnsi" w:hAnsiTheme="minorHAnsi" w:cstheme="minorHAnsi"/>
          <w:bCs/>
          <w:sz w:val="22"/>
          <w:szCs w:val="22"/>
        </w:rPr>
        <w:t>Novem</w:t>
      </w:r>
      <w:r w:rsidR="00F7528A" w:rsidRPr="003E52D8">
        <w:rPr>
          <w:rFonts w:asciiTheme="minorHAnsi" w:hAnsiTheme="minorHAnsi" w:cstheme="minorHAnsi"/>
          <w:bCs/>
          <w:sz w:val="22"/>
          <w:szCs w:val="22"/>
        </w:rPr>
        <w:t>ber</w:t>
      </w:r>
      <w:r w:rsidR="00F7528A">
        <w:rPr>
          <w:rFonts w:asciiTheme="minorHAnsi" w:hAnsiTheme="minorHAnsi" w:cstheme="minorHAnsi"/>
          <w:bCs/>
          <w:sz w:val="22"/>
          <w:szCs w:val="22"/>
        </w:rPr>
        <w:t xml:space="preserve"> 19,</w:t>
      </w:r>
      <w:r w:rsidR="00F7528A" w:rsidRPr="00BF16BE">
        <w:rPr>
          <w:rFonts w:asciiTheme="minorHAnsi" w:hAnsiTheme="minorHAnsi" w:cstheme="minorHAnsi"/>
          <w:bCs/>
          <w:sz w:val="22"/>
          <w:szCs w:val="22"/>
        </w:rPr>
        <w:t xml:space="preserve"> 202</w:t>
      </w:r>
      <w:r w:rsidR="00F7528A">
        <w:rPr>
          <w:rFonts w:asciiTheme="minorHAnsi" w:hAnsiTheme="minorHAnsi" w:cstheme="minorHAnsi"/>
          <w:bCs/>
          <w:sz w:val="22"/>
          <w:szCs w:val="22"/>
        </w:rPr>
        <w:t>4</w:t>
      </w:r>
      <w:r w:rsidR="00F7528A" w:rsidRPr="00BF16BE">
        <w:rPr>
          <w:rFonts w:asciiTheme="minorHAnsi" w:hAnsiTheme="minorHAnsi" w:cstheme="minorHAnsi"/>
          <w:bCs/>
          <w:sz w:val="22"/>
          <w:szCs w:val="22"/>
        </w:rPr>
        <w:tab/>
      </w:r>
    </w:p>
    <w:p w14:paraId="0A89E8A9" w14:textId="44B79C17" w:rsidR="00F7528A" w:rsidRPr="00B13FBE" w:rsidRDefault="008F3F70" w:rsidP="0058242C">
      <w:pPr>
        <w:tabs>
          <w:tab w:val="left" w:pos="3060"/>
          <w:tab w:val="left" w:pos="4320"/>
        </w:tabs>
        <w:ind w:left="1260"/>
        <w:rPr>
          <w:rFonts w:asciiTheme="minorHAnsi" w:hAnsiTheme="minorHAnsi" w:cstheme="minorHAnsi"/>
          <w:bCs/>
          <w:sz w:val="22"/>
          <w:szCs w:val="22"/>
        </w:rPr>
      </w:pPr>
      <w:r>
        <w:rPr>
          <w:rFonts w:asciiTheme="minorHAnsi" w:hAnsiTheme="minorHAnsi" w:cstheme="minorHAnsi"/>
          <w:bCs/>
          <w:sz w:val="22"/>
          <w:szCs w:val="22"/>
        </w:rPr>
        <w:t xml:space="preserve">     </w:t>
      </w:r>
      <w:r w:rsidR="00F7528A">
        <w:rPr>
          <w:rFonts w:asciiTheme="minorHAnsi" w:hAnsiTheme="minorHAnsi" w:cstheme="minorHAnsi"/>
          <w:bCs/>
          <w:sz w:val="22"/>
          <w:szCs w:val="22"/>
        </w:rPr>
        <w:t xml:space="preserve">90 </w:t>
      </w:r>
      <w:r w:rsidR="00F7528A" w:rsidRPr="00B13FBE">
        <w:rPr>
          <w:rFonts w:asciiTheme="minorHAnsi" w:hAnsiTheme="minorHAnsi" w:cstheme="minorHAnsi"/>
          <w:bCs/>
          <w:sz w:val="22"/>
          <w:szCs w:val="22"/>
        </w:rPr>
        <w:t>Day Clock Started:</w:t>
      </w:r>
      <w:r w:rsidR="005808D4">
        <w:rPr>
          <w:rFonts w:asciiTheme="minorHAnsi" w:hAnsiTheme="minorHAnsi" w:cstheme="minorHAnsi"/>
          <w:bCs/>
          <w:sz w:val="22"/>
          <w:szCs w:val="22"/>
        </w:rPr>
        <w:tab/>
      </w:r>
      <w:r w:rsidR="00F7528A" w:rsidRPr="00B13FBE">
        <w:rPr>
          <w:rFonts w:asciiTheme="minorHAnsi" w:hAnsiTheme="minorHAnsi" w:cstheme="minorHAnsi"/>
          <w:bCs/>
          <w:sz w:val="22"/>
          <w:szCs w:val="22"/>
        </w:rPr>
        <w:t>November 25, 2024</w:t>
      </w:r>
      <w:r w:rsidR="00F7528A" w:rsidRPr="00B13FBE">
        <w:rPr>
          <w:rFonts w:asciiTheme="minorHAnsi" w:hAnsiTheme="minorHAnsi" w:cstheme="minorHAnsi"/>
          <w:bCs/>
          <w:sz w:val="22"/>
          <w:szCs w:val="22"/>
        </w:rPr>
        <w:tab/>
      </w:r>
      <w:r w:rsidR="00F7528A" w:rsidRPr="00B13FBE">
        <w:rPr>
          <w:rFonts w:asciiTheme="minorHAnsi" w:hAnsiTheme="minorHAnsi" w:cstheme="minorHAnsi"/>
          <w:bCs/>
          <w:sz w:val="22"/>
          <w:szCs w:val="22"/>
        </w:rPr>
        <w:tab/>
      </w:r>
    </w:p>
    <w:p w14:paraId="67AF4C3F" w14:textId="675D6B93" w:rsidR="00F7528A" w:rsidRDefault="008F3F70" w:rsidP="0058242C">
      <w:pPr>
        <w:tabs>
          <w:tab w:val="left" w:pos="3060"/>
          <w:tab w:val="left" w:pos="4320"/>
        </w:tabs>
        <w:ind w:left="1260"/>
        <w:rPr>
          <w:rFonts w:asciiTheme="minorHAnsi" w:hAnsiTheme="minorHAnsi" w:cstheme="minorHAnsi"/>
          <w:bCs/>
          <w:sz w:val="22"/>
          <w:szCs w:val="22"/>
        </w:rPr>
      </w:pPr>
      <w:r>
        <w:rPr>
          <w:rFonts w:asciiTheme="minorHAnsi" w:hAnsiTheme="minorHAnsi" w:cstheme="minorHAnsi"/>
          <w:bCs/>
          <w:sz w:val="22"/>
          <w:szCs w:val="22"/>
        </w:rPr>
        <w:t xml:space="preserve">     </w:t>
      </w:r>
      <w:r w:rsidR="00F7528A">
        <w:rPr>
          <w:rFonts w:asciiTheme="minorHAnsi" w:hAnsiTheme="minorHAnsi" w:cstheme="minorHAnsi"/>
          <w:bCs/>
          <w:sz w:val="22"/>
          <w:szCs w:val="22"/>
        </w:rPr>
        <w:t xml:space="preserve">90 </w:t>
      </w:r>
      <w:r w:rsidR="00F7528A" w:rsidRPr="00B13FBE">
        <w:rPr>
          <w:rFonts w:asciiTheme="minorHAnsi" w:hAnsiTheme="minorHAnsi" w:cstheme="minorHAnsi"/>
          <w:bCs/>
          <w:sz w:val="22"/>
          <w:szCs w:val="22"/>
        </w:rPr>
        <w:t>Day Deadline</w:t>
      </w:r>
      <w:r w:rsidR="005808D4">
        <w:rPr>
          <w:rFonts w:asciiTheme="minorHAnsi" w:hAnsiTheme="minorHAnsi" w:cstheme="minorHAnsi"/>
          <w:bCs/>
          <w:sz w:val="22"/>
          <w:szCs w:val="22"/>
        </w:rPr>
        <w:t>:</w:t>
      </w:r>
      <w:r w:rsidR="005808D4">
        <w:rPr>
          <w:rFonts w:asciiTheme="minorHAnsi" w:hAnsiTheme="minorHAnsi" w:cstheme="minorHAnsi"/>
          <w:bCs/>
          <w:sz w:val="22"/>
          <w:szCs w:val="22"/>
        </w:rPr>
        <w:tab/>
      </w:r>
      <w:r w:rsidR="005808D4">
        <w:rPr>
          <w:rFonts w:asciiTheme="minorHAnsi" w:hAnsiTheme="minorHAnsi" w:cstheme="minorHAnsi"/>
          <w:bCs/>
          <w:sz w:val="22"/>
          <w:szCs w:val="22"/>
        </w:rPr>
        <w:tab/>
      </w:r>
      <w:r w:rsidR="00F7528A" w:rsidRPr="00B13FBE">
        <w:rPr>
          <w:rFonts w:asciiTheme="minorHAnsi" w:hAnsiTheme="minorHAnsi" w:cstheme="minorHAnsi"/>
          <w:bCs/>
          <w:sz w:val="22"/>
          <w:szCs w:val="22"/>
        </w:rPr>
        <w:t>February 23, 2024</w:t>
      </w:r>
    </w:p>
    <w:p w14:paraId="29F2D688" w14:textId="4B42223F" w:rsidR="0096247F" w:rsidRPr="00D507FD" w:rsidRDefault="0096247F" w:rsidP="0058242C">
      <w:pPr>
        <w:tabs>
          <w:tab w:val="left" w:pos="3060"/>
          <w:tab w:val="left" w:pos="4320"/>
        </w:tabs>
        <w:ind w:left="1260"/>
        <w:rPr>
          <w:rFonts w:asciiTheme="minorHAnsi" w:hAnsiTheme="minorHAnsi" w:cstheme="minorHAnsi"/>
          <w:b/>
          <w:sz w:val="22"/>
          <w:szCs w:val="22"/>
        </w:rPr>
      </w:pPr>
      <w:r>
        <w:rPr>
          <w:rFonts w:asciiTheme="minorHAnsi" w:hAnsiTheme="minorHAnsi" w:cstheme="minorHAnsi"/>
          <w:b/>
          <w:sz w:val="22"/>
          <w:szCs w:val="22"/>
        </w:rPr>
        <w:t xml:space="preserve">     </w:t>
      </w:r>
      <w:r w:rsidRPr="00D507FD">
        <w:rPr>
          <w:rFonts w:asciiTheme="minorHAnsi" w:hAnsiTheme="minorHAnsi" w:cstheme="minorHAnsi"/>
          <w:b/>
          <w:sz w:val="22"/>
          <w:szCs w:val="22"/>
        </w:rPr>
        <w:t>Conditional Approval Deadline</w:t>
      </w:r>
      <w:r>
        <w:rPr>
          <w:rFonts w:asciiTheme="minorHAnsi" w:hAnsiTheme="minorHAnsi" w:cstheme="minorHAnsi"/>
          <w:b/>
          <w:sz w:val="22"/>
          <w:szCs w:val="22"/>
        </w:rPr>
        <w:t xml:space="preserve"> Extended to</w:t>
      </w:r>
      <w:r w:rsidRPr="00D507FD">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D507FD">
        <w:rPr>
          <w:rFonts w:asciiTheme="minorHAnsi" w:hAnsiTheme="minorHAnsi" w:cstheme="minorHAnsi"/>
          <w:b/>
          <w:sz w:val="22"/>
          <w:szCs w:val="22"/>
        </w:rPr>
        <w:t>May 27, 2025</w:t>
      </w:r>
    </w:p>
    <w:p w14:paraId="5FF643CE" w14:textId="28994C54" w:rsidR="00D64BEB" w:rsidRPr="005808D4" w:rsidRDefault="005808D4" w:rsidP="005808D4">
      <w:pPr>
        <w:tabs>
          <w:tab w:val="left" w:pos="3060"/>
          <w:tab w:val="left" w:pos="4320"/>
        </w:tabs>
        <w:rPr>
          <w:rFonts w:asciiTheme="minorHAnsi" w:hAnsiTheme="minorHAnsi" w:cstheme="minorHAnsi"/>
          <w:bCs/>
          <w:sz w:val="22"/>
          <w:szCs w:val="22"/>
        </w:rPr>
      </w:pPr>
      <w:r>
        <w:rPr>
          <w:rFonts w:asciiTheme="minorHAnsi" w:hAnsiTheme="minorHAnsi" w:cstheme="minorHAnsi"/>
          <w:bCs/>
          <w:sz w:val="22"/>
          <w:szCs w:val="22"/>
        </w:rPr>
        <w:t xml:space="preserve">                               </w:t>
      </w:r>
      <w:r w:rsidR="00D64BEB" w:rsidRPr="005808D4">
        <w:rPr>
          <w:rFonts w:asciiTheme="minorHAnsi" w:hAnsiTheme="minorHAnsi" w:cstheme="minorHAnsi"/>
          <w:bCs/>
          <w:sz w:val="22"/>
          <w:szCs w:val="22"/>
        </w:rPr>
        <w:t xml:space="preserve">Status:  Plan was granted Conditional Approval subject to sewage module, private road    </w:t>
      </w:r>
    </w:p>
    <w:p w14:paraId="4DFFF2A6" w14:textId="1C11FA00" w:rsidR="0058242C" w:rsidRPr="005808D4" w:rsidRDefault="00D64BEB" w:rsidP="0058242C">
      <w:pPr>
        <w:tabs>
          <w:tab w:val="left" w:pos="3060"/>
          <w:tab w:val="left" w:pos="4320"/>
        </w:tabs>
        <w:ind w:left="1440"/>
        <w:rPr>
          <w:rFonts w:asciiTheme="minorHAnsi" w:hAnsiTheme="minorHAnsi" w:cstheme="minorHAnsi"/>
          <w:bCs/>
          <w:sz w:val="22"/>
          <w:szCs w:val="22"/>
        </w:rPr>
      </w:pPr>
      <w:r w:rsidRPr="005808D4">
        <w:rPr>
          <w:rFonts w:asciiTheme="minorHAnsi" w:hAnsiTheme="minorHAnsi" w:cstheme="minorHAnsi"/>
          <w:bCs/>
          <w:sz w:val="22"/>
          <w:szCs w:val="22"/>
        </w:rPr>
        <w:t xml:space="preserve"> </w:t>
      </w:r>
      <w:r w:rsidR="005808D4" w:rsidRPr="005808D4">
        <w:rPr>
          <w:rFonts w:asciiTheme="minorHAnsi" w:hAnsiTheme="minorHAnsi" w:cstheme="minorHAnsi"/>
          <w:bCs/>
          <w:sz w:val="22"/>
          <w:szCs w:val="22"/>
        </w:rPr>
        <w:t xml:space="preserve"> </w:t>
      </w:r>
      <w:r w:rsidRPr="005808D4">
        <w:rPr>
          <w:rFonts w:asciiTheme="minorHAnsi" w:hAnsiTheme="minorHAnsi" w:cstheme="minorHAnsi"/>
          <w:bCs/>
          <w:sz w:val="22"/>
          <w:szCs w:val="22"/>
        </w:rPr>
        <w:t xml:space="preserve">agreement, addition of private road notation and required plan signatures.  No new </w:t>
      </w:r>
    </w:p>
    <w:p w14:paraId="7883D16B" w14:textId="78B0906A" w:rsidR="00D64BEB" w:rsidRPr="0058242C" w:rsidRDefault="0058242C" w:rsidP="0058242C">
      <w:pPr>
        <w:tabs>
          <w:tab w:val="left" w:pos="3060"/>
          <w:tab w:val="left" w:pos="4320"/>
        </w:tabs>
        <w:ind w:left="1440"/>
        <w:rPr>
          <w:rFonts w:cstheme="minorHAnsi"/>
          <w:bCs/>
        </w:rPr>
      </w:pPr>
      <w:r w:rsidRPr="005808D4">
        <w:rPr>
          <w:rFonts w:asciiTheme="minorHAnsi" w:hAnsiTheme="minorHAnsi" w:cstheme="minorHAnsi"/>
          <w:bCs/>
          <w:sz w:val="22"/>
          <w:szCs w:val="22"/>
        </w:rPr>
        <w:t xml:space="preserve">  </w:t>
      </w:r>
      <w:r w:rsidR="00D64BEB" w:rsidRPr="005808D4">
        <w:rPr>
          <w:rFonts w:asciiTheme="minorHAnsi" w:hAnsiTheme="minorHAnsi" w:cstheme="minorHAnsi"/>
          <w:bCs/>
          <w:sz w:val="22"/>
          <w:szCs w:val="22"/>
        </w:rPr>
        <w:t>status.</w:t>
      </w:r>
      <w:r w:rsidR="00D64BEB" w:rsidRPr="00D64BEB">
        <w:rPr>
          <w:rFonts w:cstheme="minorHAnsi"/>
          <w:bCs/>
        </w:rPr>
        <w:t xml:space="preserve"> </w:t>
      </w:r>
    </w:p>
    <w:p w14:paraId="4B74A2CA" w14:textId="29F25756" w:rsidR="00F7528A" w:rsidRPr="00D64BEB" w:rsidRDefault="00B871E4" w:rsidP="0058242C">
      <w:pPr>
        <w:pStyle w:val="ListParagraph"/>
        <w:tabs>
          <w:tab w:val="left" w:pos="4320"/>
        </w:tabs>
        <w:spacing w:after="120"/>
        <w:ind w:left="1260"/>
        <w:rPr>
          <w:rFonts w:cstheme="minorHAnsi"/>
          <w:bCs/>
        </w:rPr>
      </w:pPr>
      <w:r>
        <w:rPr>
          <w:rFonts w:cstheme="minorHAnsi"/>
          <w:bCs/>
        </w:rPr>
        <w:t xml:space="preserve">         </w:t>
      </w:r>
      <w:r w:rsidRPr="00B871E4">
        <w:rPr>
          <w:rFonts w:cstheme="minorHAnsi"/>
          <w:bCs/>
        </w:rPr>
        <w:t xml:space="preserve"> </w:t>
      </w:r>
    </w:p>
    <w:p w14:paraId="0BCCCFFD" w14:textId="71301303" w:rsidR="00D64BEB" w:rsidRPr="005808D4" w:rsidRDefault="00D64BEB" w:rsidP="005808D4">
      <w:pPr>
        <w:pStyle w:val="ListParagraph"/>
        <w:numPr>
          <w:ilvl w:val="0"/>
          <w:numId w:val="38"/>
        </w:numPr>
        <w:tabs>
          <w:tab w:val="left" w:pos="4320"/>
        </w:tabs>
        <w:spacing w:after="120"/>
        <w:rPr>
          <w:rFonts w:cstheme="minorHAnsi"/>
          <w:b/>
          <w:iCs/>
        </w:rPr>
      </w:pPr>
      <w:r w:rsidRPr="005808D4">
        <w:rPr>
          <w:rFonts w:cstheme="minorHAnsi"/>
          <w:b/>
          <w:iCs/>
        </w:rPr>
        <w:t xml:space="preserve">Amos &amp; Nancy Stoltzfus, 1 lot Minor Subdivision, 10.74 acres, 758 </w:t>
      </w:r>
      <w:proofErr w:type="spellStart"/>
      <w:r w:rsidRPr="005808D4">
        <w:rPr>
          <w:rFonts w:cstheme="minorHAnsi"/>
          <w:b/>
          <w:iCs/>
        </w:rPr>
        <w:t>Wolfland</w:t>
      </w:r>
      <w:proofErr w:type="spellEnd"/>
      <w:r w:rsidRPr="005808D4">
        <w:rPr>
          <w:rFonts w:cstheme="minorHAnsi"/>
          <w:b/>
          <w:iCs/>
        </w:rPr>
        <w:t xml:space="preserve"> Rd., Agricultural District</w:t>
      </w:r>
    </w:p>
    <w:p w14:paraId="0714C02A" w14:textId="4B302A88" w:rsidR="00D64BEB" w:rsidRPr="00BF16BE" w:rsidRDefault="00093BF7" w:rsidP="0058242C">
      <w:pPr>
        <w:tabs>
          <w:tab w:val="left" w:pos="3060"/>
          <w:tab w:val="left" w:pos="4320"/>
        </w:tabs>
        <w:ind w:left="1170"/>
        <w:rPr>
          <w:rFonts w:asciiTheme="minorHAnsi" w:hAnsiTheme="minorHAnsi" w:cstheme="minorHAnsi"/>
          <w:bCs/>
          <w:sz w:val="22"/>
          <w:szCs w:val="22"/>
        </w:rPr>
      </w:pPr>
      <w:r>
        <w:rPr>
          <w:rFonts w:asciiTheme="minorHAnsi" w:hAnsiTheme="minorHAnsi" w:cstheme="minorHAnsi"/>
          <w:bCs/>
          <w:sz w:val="22"/>
          <w:szCs w:val="22"/>
        </w:rPr>
        <w:t xml:space="preserve">         </w:t>
      </w:r>
      <w:r w:rsidR="00D64BEB" w:rsidRPr="00682C19">
        <w:rPr>
          <w:rFonts w:asciiTheme="minorHAnsi" w:hAnsiTheme="minorHAnsi" w:cstheme="minorHAnsi"/>
          <w:bCs/>
          <w:sz w:val="22"/>
          <w:szCs w:val="22"/>
        </w:rPr>
        <w:t>Plan Filed</w:t>
      </w:r>
      <w:r w:rsidR="00D64BEB" w:rsidRPr="00BF16BE">
        <w:rPr>
          <w:rFonts w:asciiTheme="minorHAnsi" w:hAnsiTheme="minorHAnsi" w:cstheme="minorHAnsi"/>
          <w:bCs/>
          <w:sz w:val="22"/>
          <w:szCs w:val="22"/>
        </w:rPr>
        <w:t>:</w:t>
      </w:r>
      <w:r w:rsidR="00D64BEB" w:rsidRPr="00BF16BE">
        <w:rPr>
          <w:rFonts w:asciiTheme="minorHAnsi" w:hAnsiTheme="minorHAnsi" w:cstheme="minorHAnsi"/>
          <w:bCs/>
          <w:sz w:val="22"/>
          <w:szCs w:val="22"/>
        </w:rPr>
        <w:tab/>
      </w:r>
      <w:r w:rsidR="00D64BEB">
        <w:rPr>
          <w:rFonts w:asciiTheme="minorHAnsi" w:hAnsiTheme="minorHAnsi" w:cstheme="minorHAnsi"/>
          <w:bCs/>
          <w:sz w:val="22"/>
          <w:szCs w:val="22"/>
        </w:rPr>
        <w:tab/>
        <w:t>February 21,</w:t>
      </w:r>
      <w:r w:rsidR="00D64BEB" w:rsidRPr="00BF16BE">
        <w:rPr>
          <w:rFonts w:asciiTheme="minorHAnsi" w:hAnsiTheme="minorHAnsi" w:cstheme="minorHAnsi"/>
          <w:bCs/>
          <w:sz w:val="22"/>
          <w:szCs w:val="22"/>
        </w:rPr>
        <w:t xml:space="preserve"> 202</w:t>
      </w:r>
      <w:r w:rsidR="00D64BEB">
        <w:rPr>
          <w:rFonts w:asciiTheme="minorHAnsi" w:hAnsiTheme="minorHAnsi" w:cstheme="minorHAnsi"/>
          <w:bCs/>
          <w:sz w:val="22"/>
          <w:szCs w:val="22"/>
        </w:rPr>
        <w:t>5</w:t>
      </w:r>
      <w:r w:rsidR="00D64BEB" w:rsidRPr="00BF16BE">
        <w:rPr>
          <w:rFonts w:asciiTheme="minorHAnsi" w:hAnsiTheme="minorHAnsi" w:cstheme="minorHAnsi"/>
          <w:bCs/>
          <w:sz w:val="22"/>
          <w:szCs w:val="22"/>
        </w:rPr>
        <w:tab/>
      </w:r>
    </w:p>
    <w:p w14:paraId="421CC255" w14:textId="55CA4118" w:rsidR="00D64BEB" w:rsidRPr="00B13FBE" w:rsidRDefault="00D64BEB" w:rsidP="0058242C">
      <w:pPr>
        <w:tabs>
          <w:tab w:val="left" w:pos="3060"/>
          <w:tab w:val="left" w:pos="4320"/>
        </w:tabs>
        <w:ind w:left="1170"/>
        <w:rPr>
          <w:rFonts w:asciiTheme="minorHAnsi" w:hAnsiTheme="minorHAnsi" w:cstheme="minorHAnsi"/>
          <w:bCs/>
          <w:sz w:val="22"/>
          <w:szCs w:val="22"/>
        </w:rPr>
      </w:pPr>
      <w:r>
        <w:rPr>
          <w:rFonts w:asciiTheme="minorHAnsi" w:hAnsiTheme="minorHAnsi" w:cstheme="minorHAnsi"/>
          <w:bCs/>
          <w:sz w:val="22"/>
          <w:szCs w:val="22"/>
        </w:rPr>
        <w:t xml:space="preserve">         90 </w:t>
      </w:r>
      <w:r w:rsidRPr="00B13FBE">
        <w:rPr>
          <w:rFonts w:asciiTheme="minorHAnsi" w:hAnsiTheme="minorHAnsi" w:cstheme="minorHAnsi"/>
          <w:bCs/>
          <w:sz w:val="22"/>
          <w:szCs w:val="22"/>
        </w:rPr>
        <w:t>Day Clock Started:</w:t>
      </w:r>
      <w:r w:rsidRPr="00B13FBE">
        <w:rPr>
          <w:rFonts w:asciiTheme="minorHAnsi" w:hAnsiTheme="minorHAnsi" w:cstheme="minorHAnsi"/>
          <w:bCs/>
          <w:sz w:val="22"/>
          <w:szCs w:val="22"/>
        </w:rPr>
        <w:tab/>
      </w:r>
      <w:r>
        <w:rPr>
          <w:rFonts w:asciiTheme="minorHAnsi" w:hAnsiTheme="minorHAnsi" w:cstheme="minorHAnsi"/>
          <w:bCs/>
          <w:sz w:val="22"/>
          <w:szCs w:val="22"/>
        </w:rPr>
        <w:t>February 24</w:t>
      </w:r>
      <w:r w:rsidRPr="00BF16BE">
        <w:rPr>
          <w:rFonts w:asciiTheme="minorHAnsi" w:hAnsiTheme="minorHAnsi" w:cstheme="minorHAnsi"/>
          <w:bCs/>
          <w:sz w:val="22"/>
          <w:szCs w:val="22"/>
        </w:rPr>
        <w:t>, 202</w:t>
      </w:r>
      <w:r>
        <w:rPr>
          <w:rFonts w:asciiTheme="minorHAnsi" w:hAnsiTheme="minorHAnsi" w:cstheme="minorHAnsi"/>
          <w:bCs/>
          <w:sz w:val="22"/>
          <w:szCs w:val="22"/>
        </w:rPr>
        <w:t>5</w:t>
      </w:r>
      <w:r w:rsidRPr="00B13FBE">
        <w:rPr>
          <w:rFonts w:asciiTheme="minorHAnsi" w:hAnsiTheme="minorHAnsi" w:cstheme="minorHAnsi"/>
          <w:bCs/>
          <w:sz w:val="22"/>
          <w:szCs w:val="22"/>
        </w:rPr>
        <w:tab/>
      </w:r>
      <w:r w:rsidRPr="00B13FBE">
        <w:rPr>
          <w:rFonts w:asciiTheme="minorHAnsi" w:hAnsiTheme="minorHAnsi" w:cstheme="minorHAnsi"/>
          <w:bCs/>
          <w:sz w:val="22"/>
          <w:szCs w:val="22"/>
        </w:rPr>
        <w:tab/>
      </w:r>
    </w:p>
    <w:p w14:paraId="6457FDC2" w14:textId="2E97C94E" w:rsidR="00D64BEB" w:rsidRPr="00B13FBE" w:rsidRDefault="00D64BEB" w:rsidP="0058242C">
      <w:pPr>
        <w:tabs>
          <w:tab w:val="left" w:pos="3060"/>
          <w:tab w:val="left" w:pos="4320"/>
        </w:tabs>
        <w:ind w:left="1170"/>
        <w:rPr>
          <w:rFonts w:asciiTheme="minorHAnsi" w:hAnsiTheme="minorHAnsi" w:cstheme="minorHAnsi"/>
          <w:bCs/>
          <w:sz w:val="22"/>
          <w:szCs w:val="22"/>
        </w:rPr>
      </w:pPr>
      <w:r>
        <w:rPr>
          <w:rFonts w:asciiTheme="minorHAnsi" w:hAnsiTheme="minorHAnsi" w:cstheme="minorHAnsi"/>
          <w:bCs/>
          <w:sz w:val="22"/>
          <w:szCs w:val="22"/>
        </w:rPr>
        <w:t xml:space="preserve">         90 </w:t>
      </w:r>
      <w:r w:rsidRPr="00B13FBE">
        <w:rPr>
          <w:rFonts w:asciiTheme="minorHAnsi" w:hAnsiTheme="minorHAnsi" w:cstheme="minorHAnsi"/>
          <w:bCs/>
          <w:sz w:val="22"/>
          <w:szCs w:val="22"/>
        </w:rPr>
        <w:t>Day Deadline:</w:t>
      </w:r>
      <w:r w:rsidRPr="00B13FBE">
        <w:rPr>
          <w:rFonts w:asciiTheme="minorHAnsi" w:hAnsiTheme="minorHAnsi" w:cstheme="minorHAnsi"/>
          <w:bCs/>
          <w:sz w:val="22"/>
          <w:szCs w:val="22"/>
        </w:rPr>
        <w:tab/>
      </w:r>
      <w:r>
        <w:rPr>
          <w:rFonts w:asciiTheme="minorHAnsi" w:hAnsiTheme="minorHAnsi" w:cstheme="minorHAnsi"/>
          <w:bCs/>
          <w:sz w:val="22"/>
          <w:szCs w:val="22"/>
        </w:rPr>
        <w:t>May 25</w:t>
      </w:r>
      <w:r w:rsidRPr="00BF16BE">
        <w:rPr>
          <w:rFonts w:asciiTheme="minorHAnsi" w:hAnsiTheme="minorHAnsi" w:cstheme="minorHAnsi"/>
          <w:bCs/>
          <w:sz w:val="22"/>
          <w:szCs w:val="22"/>
        </w:rPr>
        <w:t>, 202</w:t>
      </w:r>
      <w:r>
        <w:rPr>
          <w:rFonts w:asciiTheme="minorHAnsi" w:hAnsiTheme="minorHAnsi" w:cstheme="minorHAnsi"/>
          <w:bCs/>
          <w:sz w:val="22"/>
          <w:szCs w:val="22"/>
        </w:rPr>
        <w:t>5</w:t>
      </w:r>
    </w:p>
    <w:p w14:paraId="1F1E7411" w14:textId="6E5770D6" w:rsidR="005808D4" w:rsidRPr="005808D4" w:rsidRDefault="00D64BEB" w:rsidP="005808D4">
      <w:pPr>
        <w:tabs>
          <w:tab w:val="left" w:pos="3060"/>
          <w:tab w:val="left" w:pos="4320"/>
        </w:tabs>
        <w:ind w:left="1170"/>
        <w:rPr>
          <w:rFonts w:asciiTheme="minorHAnsi" w:hAnsiTheme="minorHAnsi" w:cstheme="minorHAnsi"/>
          <w:bCs/>
          <w:sz w:val="22"/>
          <w:szCs w:val="22"/>
        </w:rPr>
      </w:pPr>
      <w:r>
        <w:rPr>
          <w:rFonts w:asciiTheme="minorHAnsi" w:hAnsiTheme="minorHAnsi" w:cstheme="minorHAnsi"/>
          <w:bCs/>
          <w:sz w:val="22"/>
          <w:szCs w:val="22"/>
        </w:rPr>
        <w:t xml:space="preserve">         </w:t>
      </w:r>
      <w:r w:rsidRPr="00263227">
        <w:rPr>
          <w:rFonts w:asciiTheme="minorHAnsi" w:hAnsiTheme="minorHAnsi" w:cstheme="minorHAnsi"/>
          <w:bCs/>
          <w:sz w:val="22"/>
          <w:szCs w:val="22"/>
        </w:rPr>
        <w:t>Status:</w:t>
      </w:r>
      <w:r>
        <w:rPr>
          <w:rFonts w:asciiTheme="minorHAnsi" w:hAnsiTheme="minorHAnsi" w:cstheme="minorHAnsi"/>
          <w:bCs/>
          <w:sz w:val="22"/>
          <w:szCs w:val="22"/>
        </w:rPr>
        <w:t xml:space="preserve">   </w:t>
      </w:r>
      <w:r w:rsidR="005808D4">
        <w:rPr>
          <w:rFonts w:asciiTheme="minorHAnsi" w:hAnsiTheme="minorHAnsi" w:cstheme="minorHAnsi"/>
          <w:bCs/>
          <w:sz w:val="22"/>
          <w:szCs w:val="22"/>
        </w:rPr>
        <w:t>Conditional approval granted at the March meeting, sewage module pending.</w:t>
      </w:r>
    </w:p>
    <w:p w14:paraId="131F524B" w14:textId="7B82EDDC" w:rsidR="00093BF7" w:rsidRPr="00C82313" w:rsidRDefault="00F7528A" w:rsidP="0058242C">
      <w:pPr>
        <w:tabs>
          <w:tab w:val="left" w:pos="3060"/>
          <w:tab w:val="left" w:pos="4320"/>
        </w:tabs>
        <w:ind w:left="1170"/>
        <w:rPr>
          <w:rFonts w:asciiTheme="minorHAnsi" w:hAnsiTheme="minorHAnsi" w:cstheme="minorHAnsi"/>
          <w:bCs/>
          <w:sz w:val="22"/>
          <w:szCs w:val="22"/>
        </w:rPr>
      </w:pPr>
      <w:r>
        <w:rPr>
          <w:rFonts w:asciiTheme="minorHAnsi" w:hAnsiTheme="minorHAnsi" w:cstheme="minorHAnsi"/>
          <w:bCs/>
          <w:sz w:val="22"/>
          <w:szCs w:val="22"/>
        </w:rPr>
        <w:t xml:space="preserve">                                                                                                                                                                                                                                                                                                                                                                                                                                                                                                                                                                                                                                                                       </w:t>
      </w:r>
    </w:p>
    <w:p w14:paraId="7B557DB7" w14:textId="58AAFCFC" w:rsidR="00C456C0" w:rsidRPr="005808D4" w:rsidRDefault="00C456C0" w:rsidP="005808D4">
      <w:pPr>
        <w:pStyle w:val="ListParagraph"/>
        <w:numPr>
          <w:ilvl w:val="0"/>
          <w:numId w:val="38"/>
        </w:numPr>
        <w:tabs>
          <w:tab w:val="left" w:pos="4320"/>
        </w:tabs>
        <w:spacing w:after="120"/>
        <w:rPr>
          <w:rFonts w:cstheme="minorHAnsi"/>
          <w:b/>
          <w:iCs/>
        </w:rPr>
      </w:pPr>
      <w:r w:rsidRPr="005808D4">
        <w:rPr>
          <w:rFonts w:cstheme="minorHAnsi"/>
          <w:b/>
          <w:iCs/>
        </w:rPr>
        <w:t xml:space="preserve">Ivan Stoltzfus, Land Development, 63 x 700 ft. poultry barn, 758 </w:t>
      </w:r>
      <w:proofErr w:type="spellStart"/>
      <w:r w:rsidRPr="005808D4">
        <w:rPr>
          <w:rFonts w:cstheme="minorHAnsi"/>
          <w:b/>
          <w:iCs/>
        </w:rPr>
        <w:t>Wolfland</w:t>
      </w:r>
      <w:proofErr w:type="spellEnd"/>
      <w:r w:rsidRPr="005808D4">
        <w:rPr>
          <w:rFonts w:cstheme="minorHAnsi"/>
          <w:b/>
          <w:iCs/>
        </w:rPr>
        <w:t xml:space="preserve"> Rd., Agricultural District</w:t>
      </w:r>
    </w:p>
    <w:p w14:paraId="19C4CB7F" w14:textId="7B008BF1" w:rsidR="00C456C0" w:rsidRPr="00BF16BE" w:rsidRDefault="00C456C0" w:rsidP="00C456C0">
      <w:pPr>
        <w:tabs>
          <w:tab w:val="left" w:pos="3060"/>
          <w:tab w:val="left" w:pos="4320"/>
        </w:tabs>
        <w:ind w:left="720"/>
        <w:rPr>
          <w:rFonts w:asciiTheme="minorHAnsi" w:hAnsiTheme="minorHAnsi" w:cstheme="minorHAnsi"/>
          <w:bCs/>
          <w:sz w:val="22"/>
          <w:szCs w:val="22"/>
        </w:rPr>
      </w:pPr>
      <w:r>
        <w:rPr>
          <w:rFonts w:asciiTheme="minorHAnsi" w:hAnsiTheme="minorHAnsi" w:cstheme="minorHAnsi"/>
          <w:bCs/>
          <w:sz w:val="22"/>
          <w:szCs w:val="22"/>
        </w:rPr>
        <w:t xml:space="preserve">       </w:t>
      </w:r>
      <w:r w:rsidR="005808D4">
        <w:rPr>
          <w:rFonts w:asciiTheme="minorHAnsi" w:hAnsiTheme="minorHAnsi" w:cstheme="minorHAnsi"/>
          <w:bCs/>
          <w:sz w:val="22"/>
          <w:szCs w:val="22"/>
        </w:rPr>
        <w:t xml:space="preserve">           </w:t>
      </w:r>
      <w:r w:rsidRPr="00682C19">
        <w:rPr>
          <w:rFonts w:asciiTheme="minorHAnsi" w:hAnsiTheme="minorHAnsi" w:cstheme="minorHAnsi"/>
          <w:bCs/>
          <w:sz w:val="22"/>
          <w:szCs w:val="22"/>
        </w:rPr>
        <w:t>Plan Filed</w:t>
      </w:r>
      <w:r w:rsidRPr="00BF16BE">
        <w:rPr>
          <w:rFonts w:asciiTheme="minorHAnsi" w:hAnsiTheme="minorHAnsi" w:cstheme="minorHAnsi"/>
          <w:bCs/>
          <w:sz w:val="22"/>
          <w:szCs w:val="22"/>
        </w:rPr>
        <w:t>:</w:t>
      </w:r>
      <w:r w:rsidRPr="00BF16BE">
        <w:rPr>
          <w:rFonts w:asciiTheme="minorHAnsi" w:hAnsiTheme="minorHAnsi" w:cstheme="minorHAnsi"/>
          <w:bCs/>
          <w:sz w:val="22"/>
          <w:szCs w:val="22"/>
        </w:rPr>
        <w:tab/>
      </w:r>
      <w:r>
        <w:rPr>
          <w:rFonts w:asciiTheme="minorHAnsi" w:hAnsiTheme="minorHAnsi" w:cstheme="minorHAnsi"/>
          <w:bCs/>
          <w:sz w:val="22"/>
          <w:szCs w:val="22"/>
        </w:rPr>
        <w:tab/>
        <w:t>March 3,</w:t>
      </w:r>
      <w:r w:rsidRPr="00BF16BE">
        <w:rPr>
          <w:rFonts w:asciiTheme="minorHAnsi" w:hAnsiTheme="minorHAnsi" w:cstheme="minorHAnsi"/>
          <w:bCs/>
          <w:sz w:val="22"/>
          <w:szCs w:val="22"/>
        </w:rPr>
        <w:t xml:space="preserve"> 202</w:t>
      </w:r>
      <w:r>
        <w:rPr>
          <w:rFonts w:asciiTheme="minorHAnsi" w:hAnsiTheme="minorHAnsi" w:cstheme="minorHAnsi"/>
          <w:bCs/>
          <w:sz w:val="22"/>
          <w:szCs w:val="22"/>
        </w:rPr>
        <w:t>5</w:t>
      </w:r>
      <w:r w:rsidRPr="00BF16BE">
        <w:rPr>
          <w:rFonts w:asciiTheme="minorHAnsi" w:hAnsiTheme="minorHAnsi" w:cstheme="minorHAnsi"/>
          <w:bCs/>
          <w:sz w:val="22"/>
          <w:szCs w:val="22"/>
        </w:rPr>
        <w:tab/>
      </w:r>
    </w:p>
    <w:p w14:paraId="2DBF7DE9" w14:textId="49AC20A6" w:rsidR="00C456C0" w:rsidRPr="00B13FBE" w:rsidRDefault="00C456C0" w:rsidP="00C456C0">
      <w:pPr>
        <w:tabs>
          <w:tab w:val="left" w:pos="3060"/>
          <w:tab w:val="left" w:pos="4320"/>
        </w:tabs>
        <w:ind w:left="720"/>
        <w:rPr>
          <w:rFonts w:asciiTheme="minorHAnsi" w:hAnsiTheme="minorHAnsi" w:cstheme="minorHAnsi"/>
          <w:bCs/>
          <w:sz w:val="22"/>
          <w:szCs w:val="22"/>
        </w:rPr>
      </w:pPr>
      <w:r>
        <w:rPr>
          <w:rFonts w:asciiTheme="minorHAnsi" w:hAnsiTheme="minorHAnsi" w:cstheme="minorHAnsi"/>
          <w:bCs/>
          <w:sz w:val="22"/>
          <w:szCs w:val="22"/>
        </w:rPr>
        <w:t xml:space="preserve">           </w:t>
      </w:r>
      <w:r w:rsidR="005808D4">
        <w:rPr>
          <w:rFonts w:asciiTheme="minorHAnsi" w:hAnsiTheme="minorHAnsi" w:cstheme="minorHAnsi"/>
          <w:bCs/>
          <w:sz w:val="22"/>
          <w:szCs w:val="22"/>
        </w:rPr>
        <w:t xml:space="preserve">       </w:t>
      </w:r>
      <w:r>
        <w:rPr>
          <w:rFonts w:asciiTheme="minorHAnsi" w:hAnsiTheme="minorHAnsi" w:cstheme="minorHAnsi"/>
          <w:bCs/>
          <w:sz w:val="22"/>
          <w:szCs w:val="22"/>
        </w:rPr>
        <w:t xml:space="preserve">90 </w:t>
      </w:r>
      <w:r w:rsidRPr="00B13FBE">
        <w:rPr>
          <w:rFonts w:asciiTheme="minorHAnsi" w:hAnsiTheme="minorHAnsi" w:cstheme="minorHAnsi"/>
          <w:bCs/>
          <w:sz w:val="22"/>
          <w:szCs w:val="22"/>
        </w:rPr>
        <w:t>Day Clock Started:</w:t>
      </w:r>
      <w:r w:rsidRPr="00B13FBE">
        <w:rPr>
          <w:rFonts w:asciiTheme="minorHAnsi" w:hAnsiTheme="minorHAnsi" w:cstheme="minorHAnsi"/>
          <w:bCs/>
          <w:sz w:val="22"/>
          <w:szCs w:val="22"/>
        </w:rPr>
        <w:tab/>
      </w:r>
      <w:r>
        <w:rPr>
          <w:rFonts w:asciiTheme="minorHAnsi" w:hAnsiTheme="minorHAnsi" w:cstheme="minorHAnsi"/>
          <w:bCs/>
          <w:sz w:val="22"/>
          <w:szCs w:val="22"/>
        </w:rPr>
        <w:t>March 31</w:t>
      </w:r>
      <w:r w:rsidRPr="00BF16BE">
        <w:rPr>
          <w:rFonts w:asciiTheme="minorHAnsi" w:hAnsiTheme="minorHAnsi" w:cstheme="minorHAnsi"/>
          <w:bCs/>
          <w:sz w:val="22"/>
          <w:szCs w:val="22"/>
        </w:rPr>
        <w:t>, 202</w:t>
      </w:r>
      <w:r>
        <w:rPr>
          <w:rFonts w:asciiTheme="minorHAnsi" w:hAnsiTheme="minorHAnsi" w:cstheme="minorHAnsi"/>
          <w:bCs/>
          <w:sz w:val="22"/>
          <w:szCs w:val="22"/>
        </w:rPr>
        <w:t>5</w:t>
      </w:r>
      <w:r w:rsidRPr="00B13FBE">
        <w:rPr>
          <w:rFonts w:asciiTheme="minorHAnsi" w:hAnsiTheme="minorHAnsi" w:cstheme="minorHAnsi"/>
          <w:bCs/>
          <w:sz w:val="22"/>
          <w:szCs w:val="22"/>
        </w:rPr>
        <w:tab/>
      </w:r>
      <w:r w:rsidRPr="00B13FBE">
        <w:rPr>
          <w:rFonts w:asciiTheme="minorHAnsi" w:hAnsiTheme="minorHAnsi" w:cstheme="minorHAnsi"/>
          <w:bCs/>
          <w:sz w:val="22"/>
          <w:szCs w:val="22"/>
        </w:rPr>
        <w:tab/>
      </w:r>
    </w:p>
    <w:p w14:paraId="264E2505" w14:textId="7DFF576D" w:rsidR="00C456C0" w:rsidRPr="00B13FBE" w:rsidRDefault="00C456C0" w:rsidP="00C456C0">
      <w:pPr>
        <w:tabs>
          <w:tab w:val="left" w:pos="3060"/>
          <w:tab w:val="left" w:pos="4320"/>
        </w:tabs>
        <w:ind w:left="720"/>
        <w:rPr>
          <w:rFonts w:asciiTheme="minorHAnsi" w:hAnsiTheme="minorHAnsi" w:cstheme="minorHAnsi"/>
          <w:bCs/>
          <w:sz w:val="22"/>
          <w:szCs w:val="22"/>
        </w:rPr>
      </w:pPr>
      <w:r>
        <w:rPr>
          <w:rFonts w:asciiTheme="minorHAnsi" w:hAnsiTheme="minorHAnsi" w:cstheme="minorHAnsi"/>
          <w:bCs/>
          <w:sz w:val="22"/>
          <w:szCs w:val="22"/>
        </w:rPr>
        <w:t xml:space="preserve">           </w:t>
      </w:r>
      <w:r w:rsidR="005808D4">
        <w:rPr>
          <w:rFonts w:asciiTheme="minorHAnsi" w:hAnsiTheme="minorHAnsi" w:cstheme="minorHAnsi"/>
          <w:bCs/>
          <w:sz w:val="22"/>
          <w:szCs w:val="22"/>
        </w:rPr>
        <w:t xml:space="preserve">       </w:t>
      </w:r>
      <w:r w:rsidRPr="00B13FBE">
        <w:rPr>
          <w:rFonts w:asciiTheme="minorHAnsi" w:hAnsiTheme="minorHAnsi" w:cstheme="minorHAnsi"/>
          <w:bCs/>
          <w:sz w:val="22"/>
          <w:szCs w:val="22"/>
        </w:rPr>
        <w:t>Deadline:</w:t>
      </w:r>
      <w:r w:rsidRPr="00B13FBE">
        <w:rPr>
          <w:rFonts w:asciiTheme="minorHAnsi" w:hAnsiTheme="minorHAnsi" w:cstheme="minorHAnsi"/>
          <w:bCs/>
          <w:sz w:val="22"/>
          <w:szCs w:val="22"/>
        </w:rPr>
        <w:tab/>
      </w:r>
      <w:r>
        <w:rPr>
          <w:rFonts w:asciiTheme="minorHAnsi" w:hAnsiTheme="minorHAnsi" w:cstheme="minorHAnsi"/>
          <w:bCs/>
          <w:sz w:val="22"/>
          <w:szCs w:val="22"/>
        </w:rPr>
        <w:tab/>
        <w:t>June 29</w:t>
      </w:r>
      <w:r w:rsidRPr="00BF16BE">
        <w:rPr>
          <w:rFonts w:asciiTheme="minorHAnsi" w:hAnsiTheme="minorHAnsi" w:cstheme="minorHAnsi"/>
          <w:bCs/>
          <w:sz w:val="22"/>
          <w:szCs w:val="22"/>
        </w:rPr>
        <w:t>, 202</w:t>
      </w:r>
      <w:r>
        <w:rPr>
          <w:rFonts w:asciiTheme="minorHAnsi" w:hAnsiTheme="minorHAnsi" w:cstheme="minorHAnsi"/>
          <w:bCs/>
          <w:sz w:val="22"/>
          <w:szCs w:val="22"/>
        </w:rPr>
        <w:t>5</w:t>
      </w:r>
    </w:p>
    <w:p w14:paraId="0E240F0B" w14:textId="14DD6742" w:rsidR="003C03B9" w:rsidRDefault="00C456C0" w:rsidP="003C03B9">
      <w:pPr>
        <w:pStyle w:val="NoSpacing"/>
      </w:pPr>
      <w:r>
        <w:t xml:space="preserve"> </w:t>
      </w:r>
      <w:r w:rsidR="005808D4">
        <w:t xml:space="preserve">                </w:t>
      </w:r>
      <w:r w:rsidR="003C03B9">
        <w:tab/>
        <w:t xml:space="preserve">    </w:t>
      </w:r>
      <w:r w:rsidR="005808D4" w:rsidRPr="00263227">
        <w:t>Status:</w:t>
      </w:r>
      <w:r w:rsidR="005808D4">
        <w:t xml:space="preserve">   Stormwater </w:t>
      </w:r>
      <w:r w:rsidR="005808D4" w:rsidRPr="001D0BC0">
        <w:t>review #</w:t>
      </w:r>
      <w:r w:rsidR="005808D4">
        <w:t>2 from Brian Schultz* is favorable to a conditional approval, however n</w:t>
      </w:r>
      <w:r w:rsidR="003C03B9">
        <w:t xml:space="preserve">o </w:t>
      </w:r>
    </w:p>
    <w:p w14:paraId="729FD9A7" w14:textId="033D525B" w:rsidR="003C03B9" w:rsidRDefault="003C03B9" w:rsidP="003C03B9">
      <w:pPr>
        <w:pStyle w:val="NoSpacing"/>
        <w:ind w:left="1635"/>
      </w:pPr>
      <w:r>
        <w:t>new</w:t>
      </w:r>
      <w:r w:rsidR="005808D4">
        <w:t xml:space="preserve"> information has been received regarding E&amp;S/NPDES from DEP &amp; UCCD. Zoning officer comments </w:t>
      </w:r>
      <w:r>
        <w:t xml:space="preserve">   </w:t>
      </w:r>
      <w:r w:rsidR="005808D4">
        <w:t xml:space="preserve">are favorable.  The Solicitor will need to prepare Stormwater and Improvement Guarantee Agreements for this project.  </w:t>
      </w:r>
    </w:p>
    <w:p w14:paraId="2FA075BA" w14:textId="299E6911" w:rsidR="008F2465" w:rsidRDefault="008F2465" w:rsidP="003C03B9">
      <w:pPr>
        <w:pStyle w:val="NoSpacing"/>
        <w:ind w:left="1635"/>
        <w:rPr>
          <w:b/>
          <w:bCs/>
        </w:rPr>
      </w:pPr>
      <w:r>
        <w:rPr>
          <w:b/>
          <w:bCs/>
        </w:rPr>
        <w:t>After discussion it was determined in question of #6 from Brian Shultz* that there is no documentation of previously approved storm water management plan.</w:t>
      </w:r>
    </w:p>
    <w:p w14:paraId="2BCF6241" w14:textId="11AC625C" w:rsidR="008F2465" w:rsidRPr="008F2465" w:rsidRDefault="008F2465" w:rsidP="003C03B9">
      <w:pPr>
        <w:pStyle w:val="NoSpacing"/>
        <w:ind w:left="1635"/>
        <w:rPr>
          <w:b/>
          <w:bCs/>
        </w:rPr>
      </w:pPr>
      <w:r>
        <w:rPr>
          <w:b/>
          <w:bCs/>
        </w:rPr>
        <w:t>No action taken.</w:t>
      </w:r>
    </w:p>
    <w:p w14:paraId="21E353DD" w14:textId="77777777" w:rsidR="008F2465" w:rsidRDefault="008F2465" w:rsidP="003C03B9">
      <w:pPr>
        <w:pStyle w:val="NoSpacing"/>
        <w:ind w:left="1635"/>
      </w:pPr>
    </w:p>
    <w:p w14:paraId="295AEBAE" w14:textId="77777777" w:rsidR="008F2465" w:rsidRDefault="008F2465" w:rsidP="003C03B9">
      <w:pPr>
        <w:pStyle w:val="NoSpacing"/>
        <w:ind w:left="1635"/>
      </w:pPr>
    </w:p>
    <w:p w14:paraId="290C4562" w14:textId="77777777" w:rsidR="008F2465" w:rsidRDefault="008F2465" w:rsidP="003C03B9">
      <w:pPr>
        <w:pStyle w:val="NoSpacing"/>
        <w:ind w:left="1635"/>
      </w:pPr>
    </w:p>
    <w:p w14:paraId="4D5E45DD" w14:textId="77777777" w:rsidR="008F2465" w:rsidRDefault="008F2465" w:rsidP="003C03B9">
      <w:pPr>
        <w:pStyle w:val="NoSpacing"/>
        <w:ind w:left="1635"/>
      </w:pPr>
    </w:p>
    <w:p w14:paraId="1FE329CD" w14:textId="77777777" w:rsidR="008F2465" w:rsidRDefault="008F2465" w:rsidP="003C03B9">
      <w:pPr>
        <w:pStyle w:val="NoSpacing"/>
        <w:ind w:left="1635"/>
      </w:pPr>
    </w:p>
    <w:p w14:paraId="42BB3D77" w14:textId="77777777" w:rsidR="008F2465" w:rsidRDefault="008F2465" w:rsidP="003C03B9">
      <w:pPr>
        <w:pStyle w:val="NoSpacing"/>
        <w:ind w:left="1635"/>
      </w:pPr>
    </w:p>
    <w:p w14:paraId="26FBBF0F" w14:textId="77777777" w:rsidR="008F2465" w:rsidRDefault="008F2465" w:rsidP="003C03B9">
      <w:pPr>
        <w:pStyle w:val="NoSpacing"/>
        <w:ind w:left="1635"/>
      </w:pPr>
    </w:p>
    <w:p w14:paraId="223B9F7E" w14:textId="77777777" w:rsidR="008F2465" w:rsidRDefault="008F2465" w:rsidP="003C03B9">
      <w:pPr>
        <w:pStyle w:val="NoSpacing"/>
        <w:ind w:left="1635"/>
      </w:pPr>
    </w:p>
    <w:p w14:paraId="165A2D2E" w14:textId="22DD636A" w:rsidR="00F7528A" w:rsidRPr="003C03B9" w:rsidRDefault="005808D4" w:rsidP="003C03B9">
      <w:pPr>
        <w:pStyle w:val="NoSpacing"/>
        <w:ind w:left="1635"/>
      </w:pPr>
      <w:r>
        <w:t xml:space="preserve">                                                                                                                                                                                                                                                                                                                                                                                                                                                                                                                                                                                                                                                                                         </w:t>
      </w:r>
    </w:p>
    <w:p w14:paraId="1C840711" w14:textId="17B1341E" w:rsidR="00F7528A" w:rsidRPr="00093BF7" w:rsidRDefault="00F7528A" w:rsidP="00093BF7">
      <w:pPr>
        <w:pStyle w:val="ListParagraph"/>
        <w:numPr>
          <w:ilvl w:val="0"/>
          <w:numId w:val="30"/>
        </w:numPr>
        <w:tabs>
          <w:tab w:val="right" w:pos="9000"/>
        </w:tabs>
        <w:spacing w:before="80" w:after="80"/>
        <w:rPr>
          <w:rFonts w:cstheme="minorHAnsi"/>
        </w:rPr>
      </w:pPr>
      <w:r w:rsidRPr="00093BF7">
        <w:rPr>
          <w:rFonts w:cstheme="minorHAnsi"/>
        </w:rPr>
        <w:t xml:space="preserve">Old Business </w:t>
      </w:r>
    </w:p>
    <w:p w14:paraId="1AC8F1D6" w14:textId="03D2F3D1" w:rsidR="00180FF9" w:rsidRDefault="00A7319E" w:rsidP="00093BF7">
      <w:pPr>
        <w:pStyle w:val="NoSpacing"/>
        <w:numPr>
          <w:ilvl w:val="0"/>
          <w:numId w:val="31"/>
        </w:numPr>
      </w:pPr>
      <w:r>
        <w:t>Rail Trail</w:t>
      </w:r>
    </w:p>
    <w:p w14:paraId="68BEFE87" w14:textId="723E64C7" w:rsidR="003914CD" w:rsidRDefault="003C03B9" w:rsidP="007228CB">
      <w:pPr>
        <w:pStyle w:val="NoSpacing"/>
        <w:ind w:left="1080"/>
      </w:pPr>
      <w:r>
        <w:t>The follow up letter from the Rail Trail Authority was reviewed and in Buffalo Township the trail is consistently sixty feet. Adjoining property owners are permitted to trim overhanging vegetation beyond 30 feet of the center of the trail. Anything maintenance with</w:t>
      </w:r>
      <w:r w:rsidR="002774B0">
        <w:t xml:space="preserve"> in</w:t>
      </w:r>
      <w:r>
        <w:t xml:space="preserve"> the 30 feet would require making a request to the Rail Trail Authority. The entire letter is available on the Buffalo Township Website.</w:t>
      </w:r>
    </w:p>
    <w:p w14:paraId="44772BA5" w14:textId="77777777" w:rsidR="00DB681C" w:rsidRPr="00E622B6" w:rsidRDefault="00DB681C" w:rsidP="00E622B6">
      <w:pPr>
        <w:pStyle w:val="NoSpacing"/>
        <w:ind w:left="1080"/>
        <w:rPr>
          <w:b/>
          <w:bCs/>
        </w:rPr>
      </w:pPr>
    </w:p>
    <w:p w14:paraId="5BE5CF1F" w14:textId="5902770F" w:rsidR="00F7528A" w:rsidRDefault="00F7528A" w:rsidP="003914CD">
      <w:pPr>
        <w:pStyle w:val="ListParagraph"/>
        <w:numPr>
          <w:ilvl w:val="0"/>
          <w:numId w:val="30"/>
        </w:numPr>
        <w:tabs>
          <w:tab w:val="right" w:pos="9000"/>
        </w:tabs>
        <w:spacing w:before="80" w:after="80"/>
        <w:rPr>
          <w:rFonts w:cstheme="minorHAnsi"/>
        </w:rPr>
      </w:pPr>
      <w:r w:rsidRPr="003914CD">
        <w:rPr>
          <w:rFonts w:cstheme="minorHAnsi"/>
        </w:rPr>
        <w:t>New Business</w:t>
      </w:r>
      <w:r w:rsidR="003914CD">
        <w:rPr>
          <w:rFonts w:cstheme="minorHAnsi"/>
        </w:rPr>
        <w:t xml:space="preserve"> </w:t>
      </w:r>
    </w:p>
    <w:p w14:paraId="19124444" w14:textId="01B8D94D" w:rsidR="00983AD3" w:rsidRDefault="00732A00" w:rsidP="00983AD3">
      <w:pPr>
        <w:pStyle w:val="ListParagraph"/>
        <w:numPr>
          <w:ilvl w:val="0"/>
          <w:numId w:val="43"/>
        </w:numPr>
        <w:tabs>
          <w:tab w:val="right" w:pos="9000"/>
        </w:tabs>
        <w:spacing w:before="80" w:after="80"/>
        <w:rPr>
          <w:rFonts w:cstheme="minorHAnsi"/>
        </w:rPr>
      </w:pPr>
      <w:r>
        <w:rPr>
          <w:rFonts w:cstheme="minorHAnsi"/>
        </w:rPr>
        <w:t>The Zoning Officer offered the Planning Commission a chance to review of</w:t>
      </w:r>
      <w:r w:rsidR="00983AD3" w:rsidRPr="00983AD3">
        <w:rPr>
          <w:rFonts w:cstheme="minorHAnsi"/>
        </w:rPr>
        <w:t xml:space="preserve"> Special Exception Application</w:t>
      </w:r>
      <w:r>
        <w:rPr>
          <w:rFonts w:cstheme="minorHAnsi"/>
        </w:rPr>
        <w:t xml:space="preserve"> </w:t>
      </w:r>
      <w:r w:rsidR="00983AD3" w:rsidRPr="00983AD3">
        <w:rPr>
          <w:rFonts w:cstheme="minorHAnsi"/>
        </w:rPr>
        <w:t xml:space="preserve">from Ben Dietrich to establish a Commercial Recreation/Golf Use in the Agriculture District at 418 Snake Hill Rd. </w:t>
      </w:r>
      <w:r>
        <w:rPr>
          <w:rFonts w:cstheme="minorHAnsi"/>
        </w:rPr>
        <w:t>There was a favorable response from the Commission Members.</w:t>
      </w:r>
    </w:p>
    <w:p w14:paraId="7E53BCD9" w14:textId="77777777" w:rsidR="00983AD3" w:rsidRPr="00983AD3" w:rsidRDefault="00983AD3" w:rsidP="00983AD3">
      <w:pPr>
        <w:pStyle w:val="ListParagraph"/>
        <w:tabs>
          <w:tab w:val="right" w:pos="9000"/>
        </w:tabs>
        <w:spacing w:before="80" w:after="80"/>
        <w:ind w:left="1080"/>
        <w:rPr>
          <w:rFonts w:cstheme="minorHAnsi"/>
        </w:rPr>
      </w:pPr>
    </w:p>
    <w:p w14:paraId="1A47C30A" w14:textId="2BAB5D74" w:rsidR="00F7528A" w:rsidRPr="00983AD3" w:rsidRDefault="00F7528A" w:rsidP="00983AD3">
      <w:pPr>
        <w:pStyle w:val="ListParagraph"/>
        <w:numPr>
          <w:ilvl w:val="0"/>
          <w:numId w:val="43"/>
        </w:numPr>
        <w:tabs>
          <w:tab w:val="right" w:pos="9000"/>
        </w:tabs>
        <w:spacing w:before="80" w:after="80"/>
        <w:rPr>
          <w:rFonts w:cstheme="minorHAnsi"/>
        </w:rPr>
      </w:pPr>
      <w:r w:rsidRPr="00983AD3">
        <w:rPr>
          <w:rFonts w:cstheme="minorHAnsi"/>
        </w:rPr>
        <w:t>Meeting dates for 2025:</w:t>
      </w:r>
    </w:p>
    <w:p w14:paraId="4E1203E4" w14:textId="6CED35BF" w:rsidR="00F7528A" w:rsidRPr="00846130" w:rsidRDefault="003914CD" w:rsidP="00F7528A">
      <w:pPr>
        <w:pStyle w:val="ListParagraph"/>
        <w:tabs>
          <w:tab w:val="left" w:pos="1800"/>
          <w:tab w:val="left" w:pos="1872"/>
          <w:tab w:val="left" w:pos="2160"/>
          <w:tab w:val="left" w:pos="2880"/>
          <w:tab w:val="left" w:pos="3960"/>
          <w:tab w:val="left" w:pos="5040"/>
          <w:tab w:val="left" w:pos="5940"/>
          <w:tab w:val="left" w:pos="7200"/>
          <w:tab w:val="left" w:pos="8010"/>
        </w:tabs>
        <w:spacing w:after="120"/>
        <w:ind w:left="1008"/>
        <w:rPr>
          <w:rFonts w:cstheme="minorHAnsi"/>
        </w:rPr>
      </w:pPr>
      <w:r>
        <w:rPr>
          <w:rFonts w:cstheme="minorHAnsi"/>
        </w:rPr>
        <w:t xml:space="preserve"> </w:t>
      </w:r>
      <w:r w:rsidR="00F7528A" w:rsidRPr="00B13FBE">
        <w:rPr>
          <w:rFonts w:cstheme="minorHAnsi"/>
        </w:rPr>
        <w:t>Jan 27</w:t>
      </w:r>
      <w:r w:rsidR="00F7528A" w:rsidRPr="00D95D50">
        <w:rPr>
          <w:rFonts w:cstheme="minorHAnsi"/>
        </w:rPr>
        <w:tab/>
      </w:r>
      <w:r w:rsidR="00F7528A">
        <w:rPr>
          <w:rFonts w:cstheme="minorHAnsi"/>
        </w:rPr>
        <w:tab/>
      </w:r>
      <w:r w:rsidR="00F7528A" w:rsidRPr="00B13FBE">
        <w:rPr>
          <w:rFonts w:cstheme="minorHAnsi"/>
          <w:b/>
          <w:bCs/>
        </w:rPr>
        <w:t>Feb 24</w:t>
      </w:r>
      <w:r w:rsidR="00F7528A" w:rsidRPr="00D95D50">
        <w:rPr>
          <w:rFonts w:cstheme="minorHAnsi"/>
        </w:rPr>
        <w:tab/>
      </w:r>
      <w:r w:rsidR="00F7528A" w:rsidRPr="002C6233">
        <w:rPr>
          <w:rFonts w:cstheme="minorHAnsi"/>
        </w:rPr>
        <w:t xml:space="preserve">Mar </w:t>
      </w:r>
      <w:r w:rsidR="00F7528A">
        <w:rPr>
          <w:rFonts w:cstheme="minorHAnsi"/>
        </w:rPr>
        <w:t>31</w:t>
      </w:r>
      <w:r w:rsidR="00F7528A" w:rsidRPr="00D95D50">
        <w:rPr>
          <w:rFonts w:cstheme="minorHAnsi"/>
        </w:rPr>
        <w:tab/>
      </w:r>
      <w:r w:rsidR="00F7528A" w:rsidRPr="002D7EDA">
        <w:rPr>
          <w:rFonts w:cstheme="minorHAnsi"/>
          <w:color w:val="000000" w:themeColor="text1"/>
        </w:rPr>
        <w:t xml:space="preserve">Apr </w:t>
      </w:r>
      <w:r w:rsidR="00F7528A">
        <w:rPr>
          <w:rFonts w:cstheme="minorHAnsi"/>
          <w:color w:val="000000" w:themeColor="text1"/>
        </w:rPr>
        <w:t>28</w:t>
      </w:r>
      <w:r w:rsidR="00F7528A" w:rsidRPr="00D95D50">
        <w:rPr>
          <w:rFonts w:cstheme="minorHAnsi"/>
          <w:color w:val="000000" w:themeColor="text1"/>
        </w:rPr>
        <w:tab/>
      </w:r>
      <w:r w:rsidR="00F7528A" w:rsidRPr="00864212">
        <w:rPr>
          <w:rFonts w:cstheme="minorHAnsi"/>
        </w:rPr>
        <w:t>May 2</w:t>
      </w:r>
      <w:r w:rsidR="00F7528A">
        <w:rPr>
          <w:rFonts w:cstheme="minorHAnsi"/>
        </w:rPr>
        <w:t>7</w:t>
      </w:r>
      <w:r w:rsidR="00F7528A" w:rsidRPr="00864212">
        <w:rPr>
          <w:rFonts w:cstheme="minorHAnsi"/>
        </w:rPr>
        <w:t xml:space="preserve"> (Tues)</w:t>
      </w:r>
      <w:r w:rsidR="00F7528A">
        <w:rPr>
          <w:rFonts w:cstheme="minorHAnsi"/>
        </w:rPr>
        <w:tab/>
      </w:r>
      <w:r w:rsidR="00F7528A" w:rsidRPr="00666716">
        <w:rPr>
          <w:rFonts w:cstheme="minorHAnsi"/>
        </w:rPr>
        <w:t xml:space="preserve">Jun </w:t>
      </w:r>
      <w:r w:rsidR="00F7528A">
        <w:rPr>
          <w:rFonts w:cstheme="minorHAnsi"/>
        </w:rPr>
        <w:t>30</w:t>
      </w:r>
      <w:r w:rsidR="00F7528A" w:rsidRPr="00D95D50">
        <w:rPr>
          <w:rFonts w:cstheme="minorHAnsi"/>
        </w:rPr>
        <w:br/>
      </w:r>
      <w:r>
        <w:rPr>
          <w:rFonts w:cstheme="minorHAnsi"/>
          <w:iCs/>
        </w:rPr>
        <w:t xml:space="preserve"> </w:t>
      </w:r>
      <w:r w:rsidR="00F7528A" w:rsidRPr="00D95D50">
        <w:rPr>
          <w:rFonts w:cstheme="minorHAnsi"/>
          <w:iCs/>
        </w:rPr>
        <w:t xml:space="preserve">Jul </w:t>
      </w:r>
      <w:r w:rsidR="00F7528A">
        <w:rPr>
          <w:rFonts w:cstheme="minorHAnsi"/>
          <w:iCs/>
        </w:rPr>
        <w:t>28</w:t>
      </w:r>
      <w:r w:rsidR="00F7528A" w:rsidRPr="00D95D50">
        <w:rPr>
          <w:rFonts w:cstheme="minorHAnsi"/>
          <w:iCs/>
        </w:rPr>
        <w:tab/>
      </w:r>
      <w:r w:rsidR="00F7528A" w:rsidRPr="00666716">
        <w:rPr>
          <w:rFonts w:cstheme="minorHAnsi"/>
          <w:b/>
          <w:iCs/>
        </w:rPr>
        <w:tab/>
      </w:r>
      <w:r w:rsidR="00F7528A" w:rsidRPr="00922581">
        <w:rPr>
          <w:rFonts w:cstheme="minorHAnsi"/>
          <w:bCs/>
        </w:rPr>
        <w:t>Aug 2</w:t>
      </w:r>
      <w:r w:rsidR="00F7528A">
        <w:rPr>
          <w:rFonts w:cstheme="minorHAnsi"/>
          <w:bCs/>
        </w:rPr>
        <w:t>5</w:t>
      </w:r>
      <w:r w:rsidR="00F7528A" w:rsidRPr="00D95D50">
        <w:rPr>
          <w:rFonts w:cstheme="minorHAnsi"/>
          <w:b/>
        </w:rPr>
        <w:tab/>
      </w:r>
      <w:r w:rsidR="00F7528A" w:rsidRPr="00B9411D">
        <w:rPr>
          <w:rFonts w:cstheme="minorHAnsi"/>
        </w:rPr>
        <w:t xml:space="preserve">Sept </w:t>
      </w:r>
      <w:r w:rsidR="00F7528A">
        <w:rPr>
          <w:rFonts w:cstheme="minorHAnsi"/>
        </w:rPr>
        <w:t>29</w:t>
      </w:r>
      <w:r w:rsidR="00F7528A" w:rsidRPr="00D95D50">
        <w:rPr>
          <w:rFonts w:cstheme="minorHAnsi"/>
        </w:rPr>
        <w:tab/>
      </w:r>
      <w:r w:rsidR="00F7528A" w:rsidRPr="00846130">
        <w:rPr>
          <w:rFonts w:cstheme="minorHAnsi"/>
          <w:bCs/>
        </w:rPr>
        <w:t>Oct 2</w:t>
      </w:r>
      <w:r w:rsidR="00F7528A">
        <w:rPr>
          <w:rFonts w:cstheme="minorHAnsi"/>
          <w:bCs/>
        </w:rPr>
        <w:t>7</w:t>
      </w:r>
      <w:r w:rsidR="00F7528A">
        <w:rPr>
          <w:rFonts w:cstheme="minorHAnsi"/>
          <w:bCs/>
        </w:rPr>
        <w:tab/>
      </w:r>
      <w:r w:rsidR="00F7528A" w:rsidRPr="004B5334">
        <w:rPr>
          <w:rFonts w:cstheme="minorHAnsi"/>
          <w:bCs/>
        </w:rPr>
        <w:t>Nov 2</w:t>
      </w:r>
      <w:r w:rsidR="00F7528A">
        <w:rPr>
          <w:rFonts w:cstheme="minorHAnsi"/>
          <w:bCs/>
        </w:rPr>
        <w:t>4</w:t>
      </w:r>
      <w:r w:rsidR="00F7528A">
        <w:rPr>
          <w:rFonts w:cstheme="minorHAnsi"/>
          <w:bCs/>
        </w:rPr>
        <w:tab/>
      </w:r>
      <w:r w:rsidR="00F7528A">
        <w:rPr>
          <w:rFonts w:cstheme="minorHAnsi"/>
          <w:bCs/>
        </w:rPr>
        <w:tab/>
      </w:r>
      <w:r w:rsidR="00F7528A" w:rsidRPr="00D95D50">
        <w:rPr>
          <w:rFonts w:cstheme="minorHAnsi"/>
        </w:rPr>
        <w:t xml:space="preserve">Dec - N/A </w:t>
      </w:r>
    </w:p>
    <w:p w14:paraId="4984D3EF" w14:textId="77777777" w:rsidR="00F7528A" w:rsidRPr="003914CD" w:rsidRDefault="00F7528A" w:rsidP="00F7528A">
      <w:pPr>
        <w:pStyle w:val="ListParagraph"/>
        <w:tabs>
          <w:tab w:val="right" w:pos="9000"/>
        </w:tabs>
        <w:spacing w:before="80" w:after="80"/>
        <w:ind w:left="990"/>
        <w:rPr>
          <w:rFonts w:cstheme="minorHAnsi"/>
        </w:rPr>
      </w:pPr>
    </w:p>
    <w:p w14:paraId="07C34D52" w14:textId="1AD21559" w:rsidR="00F7528A" w:rsidRDefault="003914CD" w:rsidP="003914CD">
      <w:pPr>
        <w:pStyle w:val="ListParagraph"/>
        <w:numPr>
          <w:ilvl w:val="0"/>
          <w:numId w:val="30"/>
        </w:numPr>
        <w:tabs>
          <w:tab w:val="right" w:pos="9000"/>
        </w:tabs>
        <w:spacing w:before="80" w:after="80"/>
        <w:rPr>
          <w:rFonts w:cstheme="minorHAnsi"/>
        </w:rPr>
      </w:pPr>
      <w:r w:rsidRPr="003914CD">
        <w:rPr>
          <w:rFonts w:cstheme="minorHAnsi"/>
        </w:rPr>
        <w:t xml:space="preserve"> </w:t>
      </w:r>
      <w:r w:rsidR="00F7528A" w:rsidRPr="003914CD">
        <w:rPr>
          <w:rFonts w:cstheme="minorHAnsi"/>
        </w:rPr>
        <w:t>Adjourn</w:t>
      </w:r>
    </w:p>
    <w:p w14:paraId="6F07CE5A" w14:textId="0AF5A6CD" w:rsidR="003914CD" w:rsidRDefault="00E622B6" w:rsidP="003914CD">
      <w:pPr>
        <w:pStyle w:val="ListParagraph"/>
        <w:tabs>
          <w:tab w:val="right" w:pos="9000"/>
        </w:tabs>
        <w:spacing w:before="80" w:after="80"/>
        <w:rPr>
          <w:rFonts w:cstheme="minorHAnsi"/>
          <w:b/>
          <w:bCs/>
        </w:rPr>
      </w:pPr>
      <w:r>
        <w:rPr>
          <w:rFonts w:cstheme="minorHAnsi"/>
          <w:b/>
          <w:bCs/>
        </w:rPr>
        <w:t>William Seigel</w:t>
      </w:r>
      <w:r w:rsidR="003914CD">
        <w:rPr>
          <w:rFonts w:cstheme="minorHAnsi"/>
          <w:b/>
          <w:bCs/>
        </w:rPr>
        <w:t xml:space="preserve"> made a motion, seconded by </w:t>
      </w:r>
      <w:r>
        <w:rPr>
          <w:rFonts w:cstheme="minorHAnsi"/>
          <w:b/>
          <w:bCs/>
        </w:rPr>
        <w:t>Mark Wehr</w:t>
      </w:r>
      <w:r w:rsidR="003914CD">
        <w:rPr>
          <w:rFonts w:cstheme="minorHAnsi"/>
          <w:b/>
          <w:bCs/>
        </w:rPr>
        <w:t xml:space="preserve"> to adjourn the meeting.</w:t>
      </w:r>
    </w:p>
    <w:p w14:paraId="4C545C14" w14:textId="188946BA" w:rsidR="003914CD" w:rsidRPr="003914CD" w:rsidRDefault="003914CD" w:rsidP="003914CD">
      <w:pPr>
        <w:pStyle w:val="ListParagraph"/>
        <w:tabs>
          <w:tab w:val="right" w:pos="9000"/>
        </w:tabs>
        <w:spacing w:before="80" w:after="80"/>
        <w:rPr>
          <w:rFonts w:cstheme="minorHAnsi"/>
          <w:b/>
          <w:bCs/>
        </w:rPr>
      </w:pPr>
      <w:r>
        <w:rPr>
          <w:rFonts w:cstheme="minorHAnsi"/>
          <w:b/>
          <w:bCs/>
        </w:rPr>
        <w:t>Motion passed unanimously.</w:t>
      </w:r>
    </w:p>
    <w:p w14:paraId="7A7AC215" w14:textId="77777777" w:rsidR="000F07FE" w:rsidRPr="00FE13EF" w:rsidRDefault="000F07FE" w:rsidP="00F7528A">
      <w:pPr>
        <w:pStyle w:val="ListParagraph"/>
        <w:widowControl w:val="0"/>
        <w:autoSpaceDE w:val="0"/>
        <w:autoSpaceDN w:val="0"/>
        <w:spacing w:after="0" w:line="240" w:lineRule="auto"/>
      </w:pPr>
    </w:p>
    <w:sectPr w:rsidR="000F07FE" w:rsidRPr="00FE13EF" w:rsidSect="00676C1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D79A6" w14:textId="77777777" w:rsidR="00C309D6" w:rsidRDefault="00C309D6" w:rsidP="00D87F60">
      <w:r>
        <w:separator/>
      </w:r>
    </w:p>
  </w:endnote>
  <w:endnote w:type="continuationSeparator" w:id="0">
    <w:p w14:paraId="70322E6E" w14:textId="77777777" w:rsidR="00C309D6" w:rsidRDefault="00C309D6" w:rsidP="00D8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4D625" w14:textId="77777777" w:rsidR="00C309D6" w:rsidRDefault="00C309D6" w:rsidP="00D87F60">
      <w:r>
        <w:separator/>
      </w:r>
    </w:p>
  </w:footnote>
  <w:footnote w:type="continuationSeparator" w:id="0">
    <w:p w14:paraId="50A91BC4" w14:textId="77777777" w:rsidR="00C309D6" w:rsidRDefault="00C309D6" w:rsidP="00D87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2F38" w14:textId="77777777" w:rsidR="00C82313" w:rsidRDefault="00C82313" w:rsidP="00D87F60">
    <w:pPr>
      <w:pStyle w:val="Header"/>
      <w:jc w:val="center"/>
      <w:rPr>
        <w:b/>
        <w:bCs/>
        <w:sz w:val="28"/>
        <w:szCs w:val="28"/>
      </w:rPr>
    </w:pPr>
  </w:p>
  <w:p w14:paraId="325A684A" w14:textId="4EB882F1" w:rsidR="00D87F60" w:rsidRPr="00D87F60" w:rsidRDefault="00D87F60" w:rsidP="00D87F60">
    <w:pPr>
      <w:pStyle w:val="Header"/>
      <w:jc w:val="center"/>
      <w:rPr>
        <w:b/>
        <w:bCs/>
        <w:sz w:val="28"/>
        <w:szCs w:val="28"/>
      </w:rPr>
    </w:pPr>
    <w:r w:rsidRPr="00D87F60">
      <w:rPr>
        <w:b/>
        <w:bCs/>
        <w:sz w:val="28"/>
        <w:szCs w:val="28"/>
      </w:rPr>
      <w:t>Buffalo Township Planning Commission</w:t>
    </w:r>
  </w:p>
  <w:p w14:paraId="709115CA" w14:textId="52C9441E" w:rsidR="00D87F60" w:rsidRDefault="00344E92" w:rsidP="00D87F60">
    <w:pPr>
      <w:pStyle w:val="Header"/>
      <w:jc w:val="center"/>
      <w:rPr>
        <w:b/>
        <w:bCs/>
        <w:color w:val="FF0000"/>
        <w:sz w:val="28"/>
        <w:szCs w:val="28"/>
      </w:rPr>
    </w:pPr>
    <w:r>
      <w:rPr>
        <w:b/>
        <w:bCs/>
        <w:sz w:val="28"/>
        <w:szCs w:val="28"/>
      </w:rPr>
      <w:t>APRIL</w:t>
    </w:r>
    <w:r w:rsidR="00D87F60">
      <w:rPr>
        <w:b/>
        <w:bCs/>
        <w:sz w:val="28"/>
        <w:szCs w:val="28"/>
      </w:rPr>
      <w:t xml:space="preserve"> MEETING MINUTES</w:t>
    </w:r>
    <w:r w:rsidR="00455FDE">
      <w:rPr>
        <w:b/>
        <w:bCs/>
        <w:sz w:val="28"/>
        <w:szCs w:val="28"/>
      </w:rPr>
      <w:t xml:space="preserve">  </w:t>
    </w:r>
  </w:p>
  <w:p w14:paraId="5976A573" w14:textId="77777777" w:rsidR="005A6BA2" w:rsidRPr="00455FDE" w:rsidRDefault="005A6BA2" w:rsidP="00D87F60">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11DD"/>
    <w:multiLevelType w:val="hybridMultilevel"/>
    <w:tmpl w:val="1760310E"/>
    <w:lvl w:ilvl="0" w:tplc="01CA1C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42772"/>
    <w:multiLevelType w:val="hybridMultilevel"/>
    <w:tmpl w:val="E22C650C"/>
    <w:lvl w:ilvl="0" w:tplc="502C095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5E58A7"/>
    <w:multiLevelType w:val="hybridMultilevel"/>
    <w:tmpl w:val="8800033C"/>
    <w:lvl w:ilvl="0" w:tplc="502C09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C2D57"/>
    <w:multiLevelType w:val="hybridMultilevel"/>
    <w:tmpl w:val="1D6C3C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97592"/>
    <w:multiLevelType w:val="hybridMultilevel"/>
    <w:tmpl w:val="D428C108"/>
    <w:lvl w:ilvl="0" w:tplc="33824B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F19A6"/>
    <w:multiLevelType w:val="hybridMultilevel"/>
    <w:tmpl w:val="4956FB56"/>
    <w:lvl w:ilvl="0" w:tplc="D9727CAE">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42082"/>
    <w:multiLevelType w:val="hybridMultilevel"/>
    <w:tmpl w:val="0E868144"/>
    <w:lvl w:ilvl="0" w:tplc="4D24B7C8">
      <w:start w:val="1"/>
      <w:numFmt w:val="lowerLetter"/>
      <w:lvlText w:val="%1."/>
      <w:lvlJc w:val="left"/>
      <w:pPr>
        <w:ind w:left="1080" w:hanging="360"/>
      </w:pPr>
      <w:rPr>
        <w:rFonts w:ascii="Cambria" w:hAnsi="Cambria"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161CF4"/>
    <w:multiLevelType w:val="hybridMultilevel"/>
    <w:tmpl w:val="8B8CDCBA"/>
    <w:lvl w:ilvl="0" w:tplc="E88E20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F117D"/>
    <w:multiLevelType w:val="hybridMultilevel"/>
    <w:tmpl w:val="2B1AEEA8"/>
    <w:lvl w:ilvl="0" w:tplc="3AF05DE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063743"/>
    <w:multiLevelType w:val="hybridMultilevel"/>
    <w:tmpl w:val="2B70DFB4"/>
    <w:lvl w:ilvl="0" w:tplc="8F96F2CE">
      <w:start w:val="5"/>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85F21BF"/>
    <w:multiLevelType w:val="hybridMultilevel"/>
    <w:tmpl w:val="BE348906"/>
    <w:lvl w:ilvl="0" w:tplc="73C6F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60E45"/>
    <w:multiLevelType w:val="hybridMultilevel"/>
    <w:tmpl w:val="1C22AC14"/>
    <w:lvl w:ilvl="0" w:tplc="992840C8">
      <w:start w:val="1"/>
      <w:numFmt w:val="lowerLetter"/>
      <w:lvlText w:val="%1."/>
      <w:lvlJc w:val="left"/>
      <w:pPr>
        <w:ind w:left="1065" w:hanging="360"/>
      </w:pPr>
      <w:rPr>
        <w:rFonts w:hint="default"/>
        <w:b/>
        <w:bCs/>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DCA1475"/>
    <w:multiLevelType w:val="hybridMultilevel"/>
    <w:tmpl w:val="AFE4628E"/>
    <w:lvl w:ilvl="0" w:tplc="502C09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09052E"/>
    <w:multiLevelType w:val="hybridMultilevel"/>
    <w:tmpl w:val="402EAC2E"/>
    <w:lvl w:ilvl="0" w:tplc="FCA00F2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C07AF"/>
    <w:multiLevelType w:val="hybridMultilevel"/>
    <w:tmpl w:val="66B228D8"/>
    <w:lvl w:ilvl="0" w:tplc="2AA8C01A">
      <w:start w:val="1"/>
      <w:numFmt w:val="decimal"/>
      <w:lvlText w:val="%1."/>
      <w:lvlJc w:val="left"/>
      <w:pPr>
        <w:ind w:left="885" w:hanging="360"/>
      </w:pPr>
      <w:rPr>
        <w:b/>
        <w:bCs/>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5" w15:restartNumberingAfterBreak="0">
    <w:nsid w:val="1F176906"/>
    <w:multiLevelType w:val="hybridMultilevel"/>
    <w:tmpl w:val="94E225C6"/>
    <w:lvl w:ilvl="0" w:tplc="01CA1CFA">
      <w:start w:val="1"/>
      <w:numFmt w:val="decimal"/>
      <w:lvlText w:val="%1."/>
      <w:lvlJc w:val="left"/>
      <w:pPr>
        <w:ind w:left="1785" w:hanging="360"/>
      </w:pPr>
      <w:rPr>
        <w:b/>
        <w:bCs/>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6" w15:restartNumberingAfterBreak="0">
    <w:nsid w:val="24227320"/>
    <w:multiLevelType w:val="hybridMultilevel"/>
    <w:tmpl w:val="40BA7B92"/>
    <w:lvl w:ilvl="0" w:tplc="502C09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513DDF"/>
    <w:multiLevelType w:val="hybridMultilevel"/>
    <w:tmpl w:val="94F63D4C"/>
    <w:lvl w:ilvl="0" w:tplc="E56AA6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A53C9"/>
    <w:multiLevelType w:val="hybridMultilevel"/>
    <w:tmpl w:val="F628ED58"/>
    <w:lvl w:ilvl="0" w:tplc="106EB6B4">
      <w:start w:val="6"/>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F6A7D"/>
    <w:multiLevelType w:val="hybridMultilevel"/>
    <w:tmpl w:val="0436CE2E"/>
    <w:lvl w:ilvl="0" w:tplc="FF283866">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300AD"/>
    <w:multiLevelType w:val="hybridMultilevel"/>
    <w:tmpl w:val="21FC3C5A"/>
    <w:lvl w:ilvl="0" w:tplc="73C6F0FE">
      <w:start w:val="1"/>
      <w:numFmt w:val="decimal"/>
      <w:lvlText w:val="%1."/>
      <w:lvlJc w:val="left"/>
      <w:pPr>
        <w:ind w:left="771" w:hanging="360"/>
      </w:pPr>
      <w:rPr>
        <w:rFonts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1" w15:restartNumberingAfterBreak="0">
    <w:nsid w:val="35746EC5"/>
    <w:multiLevelType w:val="hybridMultilevel"/>
    <w:tmpl w:val="92C2870A"/>
    <w:lvl w:ilvl="0" w:tplc="E514B3F6">
      <w:start w:val="9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7A748E"/>
    <w:multiLevelType w:val="hybridMultilevel"/>
    <w:tmpl w:val="2B7A750C"/>
    <w:lvl w:ilvl="0" w:tplc="E4DEDE0E">
      <w:start w:val="2"/>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39F82A8F"/>
    <w:multiLevelType w:val="hybridMultilevel"/>
    <w:tmpl w:val="E78EB8A4"/>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4" w15:restartNumberingAfterBreak="0">
    <w:nsid w:val="3A7B4694"/>
    <w:multiLevelType w:val="hybridMultilevel"/>
    <w:tmpl w:val="9604A632"/>
    <w:lvl w:ilvl="0" w:tplc="6CEE784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2F6317"/>
    <w:multiLevelType w:val="hybridMultilevel"/>
    <w:tmpl w:val="6FB4CD8E"/>
    <w:lvl w:ilvl="0" w:tplc="502C095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15C3235"/>
    <w:multiLevelType w:val="hybridMultilevel"/>
    <w:tmpl w:val="A74C9C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DF3C41"/>
    <w:multiLevelType w:val="hybridMultilevel"/>
    <w:tmpl w:val="9A740488"/>
    <w:lvl w:ilvl="0" w:tplc="44F6F9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8219B"/>
    <w:multiLevelType w:val="hybridMultilevel"/>
    <w:tmpl w:val="A9887740"/>
    <w:lvl w:ilvl="0" w:tplc="0409000F">
      <w:start w:val="1"/>
      <w:numFmt w:val="decimal"/>
      <w:lvlText w:val="%1."/>
      <w:lvlJc w:val="left"/>
      <w:pPr>
        <w:ind w:left="720" w:hanging="360"/>
      </w:pPr>
      <w:rPr>
        <w:b/>
        <w:bCs/>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E04393"/>
    <w:multiLevelType w:val="hybridMultilevel"/>
    <w:tmpl w:val="4D92279E"/>
    <w:lvl w:ilvl="0" w:tplc="44F6F9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C117F0"/>
    <w:multiLevelType w:val="hybridMultilevel"/>
    <w:tmpl w:val="0E7CED72"/>
    <w:lvl w:ilvl="0" w:tplc="01CA1C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77736A"/>
    <w:multiLevelType w:val="hybridMultilevel"/>
    <w:tmpl w:val="135E3B2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56541D8F"/>
    <w:multiLevelType w:val="hybridMultilevel"/>
    <w:tmpl w:val="E158B224"/>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B3673C7"/>
    <w:multiLevelType w:val="hybridMultilevel"/>
    <w:tmpl w:val="D3D40C58"/>
    <w:lvl w:ilvl="0" w:tplc="01CA1C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CC146F"/>
    <w:multiLevelType w:val="hybridMultilevel"/>
    <w:tmpl w:val="6650AC34"/>
    <w:lvl w:ilvl="0" w:tplc="992840C8">
      <w:start w:val="1"/>
      <w:numFmt w:val="lowerLetter"/>
      <w:lvlText w:val="%1."/>
      <w:lvlJc w:val="left"/>
      <w:pPr>
        <w:ind w:left="1065" w:hanging="360"/>
      </w:pPr>
      <w:rPr>
        <w:b/>
        <w:bCs/>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6E62031F"/>
    <w:multiLevelType w:val="hybridMultilevel"/>
    <w:tmpl w:val="FA7CEB6E"/>
    <w:lvl w:ilvl="0" w:tplc="A73AD5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4B488B"/>
    <w:multiLevelType w:val="multilevel"/>
    <w:tmpl w:val="7F9AAE50"/>
    <w:lvl w:ilvl="0">
      <w:start w:val="1"/>
      <w:numFmt w:val="decimal"/>
      <w:lvlText w:val="%1."/>
      <w:lvlJc w:val="left"/>
      <w:pPr>
        <w:ind w:left="720" w:hanging="360"/>
      </w:pPr>
      <w:rPr>
        <w:rFonts w:hint="default"/>
        <w:b/>
      </w:rPr>
    </w:lvl>
    <w:lvl w:ilvl="1">
      <w:start w:val="1"/>
      <w:numFmt w:val="lowerLetter"/>
      <w:lvlText w:val="%2."/>
      <w:lvlJc w:val="left"/>
      <w:pPr>
        <w:ind w:left="1350" w:hanging="360"/>
      </w:pPr>
      <w:rPr>
        <w:b/>
        <w:bCs/>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0885BB5"/>
    <w:multiLevelType w:val="hybridMultilevel"/>
    <w:tmpl w:val="009C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107F4"/>
    <w:multiLevelType w:val="hybridMultilevel"/>
    <w:tmpl w:val="295C322A"/>
    <w:lvl w:ilvl="0" w:tplc="E77E52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256A3C"/>
    <w:multiLevelType w:val="hybridMultilevel"/>
    <w:tmpl w:val="A2C86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251DBF"/>
    <w:multiLevelType w:val="hybridMultilevel"/>
    <w:tmpl w:val="9C8418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611081"/>
    <w:multiLevelType w:val="hybridMultilevel"/>
    <w:tmpl w:val="CA189308"/>
    <w:lvl w:ilvl="0" w:tplc="44F6F9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03875">
    <w:abstractNumId w:val="39"/>
  </w:num>
  <w:num w:numId="2" w16cid:durableId="1573930930">
    <w:abstractNumId w:val="28"/>
  </w:num>
  <w:num w:numId="3" w16cid:durableId="1192761616">
    <w:abstractNumId w:val="17"/>
  </w:num>
  <w:num w:numId="4" w16cid:durableId="1655791561">
    <w:abstractNumId w:val="34"/>
  </w:num>
  <w:num w:numId="5" w16cid:durableId="134880813">
    <w:abstractNumId w:val="33"/>
  </w:num>
  <w:num w:numId="6" w16cid:durableId="180557885">
    <w:abstractNumId w:val="15"/>
  </w:num>
  <w:num w:numId="7" w16cid:durableId="2055999151">
    <w:abstractNumId w:val="0"/>
  </w:num>
  <w:num w:numId="8" w16cid:durableId="1656495612">
    <w:abstractNumId w:val="1"/>
  </w:num>
  <w:num w:numId="9" w16cid:durableId="871652018">
    <w:abstractNumId w:val="11"/>
  </w:num>
  <w:num w:numId="10" w16cid:durableId="815492907">
    <w:abstractNumId w:val="2"/>
  </w:num>
  <w:num w:numId="11" w16cid:durableId="1814835845">
    <w:abstractNumId w:val="29"/>
  </w:num>
  <w:num w:numId="12" w16cid:durableId="1743793906">
    <w:abstractNumId w:val="16"/>
  </w:num>
  <w:num w:numId="13" w16cid:durableId="1072193663">
    <w:abstractNumId w:val="27"/>
  </w:num>
  <w:num w:numId="14" w16cid:durableId="1401756345">
    <w:abstractNumId w:val="35"/>
  </w:num>
  <w:num w:numId="15" w16cid:durableId="1803159318">
    <w:abstractNumId w:val="36"/>
  </w:num>
  <w:num w:numId="16" w16cid:durableId="1565752421">
    <w:abstractNumId w:val="21"/>
  </w:num>
  <w:num w:numId="17" w16cid:durableId="713507103">
    <w:abstractNumId w:val="41"/>
  </w:num>
  <w:num w:numId="18" w16cid:durableId="732238904">
    <w:abstractNumId w:val="32"/>
  </w:num>
  <w:num w:numId="19" w16cid:durableId="1132095461">
    <w:abstractNumId w:val="8"/>
  </w:num>
  <w:num w:numId="20" w16cid:durableId="842939506">
    <w:abstractNumId w:val="10"/>
  </w:num>
  <w:num w:numId="21" w16cid:durableId="1231622752">
    <w:abstractNumId w:val="4"/>
  </w:num>
  <w:num w:numId="22" w16cid:durableId="1973751897">
    <w:abstractNumId w:val="24"/>
  </w:num>
  <w:num w:numId="23" w16cid:durableId="861237549">
    <w:abstractNumId w:val="12"/>
  </w:num>
  <w:num w:numId="24" w16cid:durableId="964309766">
    <w:abstractNumId w:val="20"/>
  </w:num>
  <w:num w:numId="25" w16cid:durableId="2016152318">
    <w:abstractNumId w:val="38"/>
  </w:num>
  <w:num w:numId="26" w16cid:durableId="1218782406">
    <w:abstractNumId w:val="37"/>
  </w:num>
  <w:num w:numId="27" w16cid:durableId="386731925">
    <w:abstractNumId w:val="22"/>
  </w:num>
  <w:num w:numId="28" w16cid:durableId="269623983">
    <w:abstractNumId w:val="9"/>
  </w:num>
  <w:num w:numId="29" w16cid:durableId="2101291935">
    <w:abstractNumId w:val="14"/>
  </w:num>
  <w:num w:numId="30" w16cid:durableId="1240405913">
    <w:abstractNumId w:val="18"/>
  </w:num>
  <w:num w:numId="31" w16cid:durableId="91169135">
    <w:abstractNumId w:val="13"/>
  </w:num>
  <w:num w:numId="32" w16cid:durableId="2107725527">
    <w:abstractNumId w:val="30"/>
  </w:num>
  <w:num w:numId="33" w16cid:durableId="120468116">
    <w:abstractNumId w:val="6"/>
  </w:num>
  <w:num w:numId="34" w16cid:durableId="557547076">
    <w:abstractNumId w:val="23"/>
  </w:num>
  <w:num w:numId="35" w16cid:durableId="1405491133">
    <w:abstractNumId w:val="7"/>
  </w:num>
  <w:num w:numId="36" w16cid:durableId="14636974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351100">
    <w:abstractNumId w:val="25"/>
  </w:num>
  <w:num w:numId="38" w16cid:durableId="1314720125">
    <w:abstractNumId w:val="19"/>
  </w:num>
  <w:num w:numId="39" w16cid:durableId="455294231">
    <w:abstractNumId w:val="31"/>
  </w:num>
  <w:num w:numId="40" w16cid:durableId="98911272">
    <w:abstractNumId w:val="40"/>
  </w:num>
  <w:num w:numId="41" w16cid:durableId="1964458459">
    <w:abstractNumId w:val="26"/>
  </w:num>
  <w:num w:numId="42" w16cid:durableId="1190682260">
    <w:abstractNumId w:val="5"/>
  </w:num>
  <w:num w:numId="43" w16cid:durableId="869417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60"/>
    <w:rsid w:val="00012FB4"/>
    <w:rsid w:val="000443FE"/>
    <w:rsid w:val="000538DD"/>
    <w:rsid w:val="00075EEB"/>
    <w:rsid w:val="00093BF7"/>
    <w:rsid w:val="000A60E7"/>
    <w:rsid w:val="000C64C9"/>
    <w:rsid w:val="000F07FE"/>
    <w:rsid w:val="00121D59"/>
    <w:rsid w:val="00180FF9"/>
    <w:rsid w:val="00186018"/>
    <w:rsid w:val="001C40B2"/>
    <w:rsid w:val="001E09FB"/>
    <w:rsid w:val="002509FE"/>
    <w:rsid w:val="00254A29"/>
    <w:rsid w:val="002774B0"/>
    <w:rsid w:val="002B2811"/>
    <w:rsid w:val="002C2ECE"/>
    <w:rsid w:val="003057BE"/>
    <w:rsid w:val="00344E92"/>
    <w:rsid w:val="00346041"/>
    <w:rsid w:val="00367045"/>
    <w:rsid w:val="003914CD"/>
    <w:rsid w:val="003934D2"/>
    <w:rsid w:val="0039788E"/>
    <w:rsid w:val="003B7A9E"/>
    <w:rsid w:val="003C03B9"/>
    <w:rsid w:val="003E5108"/>
    <w:rsid w:val="003E560D"/>
    <w:rsid w:val="00410699"/>
    <w:rsid w:val="00420971"/>
    <w:rsid w:val="00423A00"/>
    <w:rsid w:val="0043505A"/>
    <w:rsid w:val="00455FDE"/>
    <w:rsid w:val="00482F88"/>
    <w:rsid w:val="00497A87"/>
    <w:rsid w:val="004A1E2B"/>
    <w:rsid w:val="00523ADD"/>
    <w:rsid w:val="005439FB"/>
    <w:rsid w:val="00544F12"/>
    <w:rsid w:val="00557168"/>
    <w:rsid w:val="00562813"/>
    <w:rsid w:val="005808D4"/>
    <w:rsid w:val="0058242C"/>
    <w:rsid w:val="0058339D"/>
    <w:rsid w:val="005A6BA2"/>
    <w:rsid w:val="005C6138"/>
    <w:rsid w:val="00654E4C"/>
    <w:rsid w:val="0066397C"/>
    <w:rsid w:val="00676C1F"/>
    <w:rsid w:val="006E0BF6"/>
    <w:rsid w:val="006E68A6"/>
    <w:rsid w:val="006F7BD8"/>
    <w:rsid w:val="007228CB"/>
    <w:rsid w:val="00732A00"/>
    <w:rsid w:val="007357B7"/>
    <w:rsid w:val="007E5FAA"/>
    <w:rsid w:val="00803604"/>
    <w:rsid w:val="00832C71"/>
    <w:rsid w:val="008434E2"/>
    <w:rsid w:val="00875615"/>
    <w:rsid w:val="00875E60"/>
    <w:rsid w:val="008D5F15"/>
    <w:rsid w:val="008F2465"/>
    <w:rsid w:val="008F3F70"/>
    <w:rsid w:val="0096247F"/>
    <w:rsid w:val="00976CB9"/>
    <w:rsid w:val="00983AD3"/>
    <w:rsid w:val="009F0CA0"/>
    <w:rsid w:val="00A02857"/>
    <w:rsid w:val="00A40CA2"/>
    <w:rsid w:val="00A60B21"/>
    <w:rsid w:val="00A61AF1"/>
    <w:rsid w:val="00A7319E"/>
    <w:rsid w:val="00A95779"/>
    <w:rsid w:val="00AA1467"/>
    <w:rsid w:val="00B00DAD"/>
    <w:rsid w:val="00B20E4A"/>
    <w:rsid w:val="00B871E4"/>
    <w:rsid w:val="00BF4519"/>
    <w:rsid w:val="00BF619D"/>
    <w:rsid w:val="00BF68EA"/>
    <w:rsid w:val="00C309D6"/>
    <w:rsid w:val="00C456C0"/>
    <w:rsid w:val="00C641E9"/>
    <w:rsid w:val="00C82313"/>
    <w:rsid w:val="00CA639F"/>
    <w:rsid w:val="00CD60AB"/>
    <w:rsid w:val="00CF11F6"/>
    <w:rsid w:val="00D609C4"/>
    <w:rsid w:val="00D64BEB"/>
    <w:rsid w:val="00D87F60"/>
    <w:rsid w:val="00DA7CAA"/>
    <w:rsid w:val="00DB681C"/>
    <w:rsid w:val="00DD1CDD"/>
    <w:rsid w:val="00E04A23"/>
    <w:rsid w:val="00E622B6"/>
    <w:rsid w:val="00E769CF"/>
    <w:rsid w:val="00EA2BCC"/>
    <w:rsid w:val="00EC5C6F"/>
    <w:rsid w:val="00F1297D"/>
    <w:rsid w:val="00F13BFA"/>
    <w:rsid w:val="00F16744"/>
    <w:rsid w:val="00F7528A"/>
    <w:rsid w:val="00F9355A"/>
    <w:rsid w:val="00FA08A4"/>
    <w:rsid w:val="00FC73A3"/>
    <w:rsid w:val="00FE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145C"/>
  <w15:chartTrackingRefBased/>
  <w15:docId w15:val="{BD133701-A296-402A-9F4B-60352729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8A"/>
    <w:pPr>
      <w:spacing w:after="0" w:line="240" w:lineRule="auto"/>
    </w:pPr>
    <w:rPr>
      <w:rFonts w:ascii="Cambria" w:eastAsia="Times New Roman" w:hAnsi="Cambria" w:cs="Cambria"/>
      <w:kern w:val="0"/>
      <w:sz w:val="24"/>
      <w:szCs w:val="24"/>
      <w14:ligatures w14:val="none"/>
    </w:rPr>
  </w:style>
  <w:style w:type="paragraph" w:styleId="Heading1">
    <w:name w:val="heading 1"/>
    <w:basedOn w:val="Normal"/>
    <w:next w:val="Normal"/>
    <w:link w:val="Heading1Char"/>
    <w:uiPriority w:val="9"/>
    <w:qFormat/>
    <w:rsid w:val="00D87F6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87F6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87F6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87F6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87F6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87F6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87F6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87F6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87F6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F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7F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7F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7F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7F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7F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F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F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F60"/>
    <w:rPr>
      <w:rFonts w:eastAsiaTheme="majorEastAsia" w:cstheme="majorBidi"/>
      <w:color w:val="272727" w:themeColor="text1" w:themeTint="D8"/>
    </w:rPr>
  </w:style>
  <w:style w:type="paragraph" w:styleId="Title">
    <w:name w:val="Title"/>
    <w:basedOn w:val="Normal"/>
    <w:next w:val="Normal"/>
    <w:link w:val="TitleChar"/>
    <w:uiPriority w:val="10"/>
    <w:qFormat/>
    <w:rsid w:val="00D87F6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87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F6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87F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F6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87F60"/>
    <w:rPr>
      <w:i/>
      <w:iCs/>
      <w:color w:val="404040" w:themeColor="text1" w:themeTint="BF"/>
    </w:rPr>
  </w:style>
  <w:style w:type="paragraph" w:styleId="ListParagraph">
    <w:name w:val="List Paragraph"/>
    <w:basedOn w:val="Normal"/>
    <w:qFormat/>
    <w:rsid w:val="00D87F6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87F60"/>
    <w:rPr>
      <w:i/>
      <w:iCs/>
      <w:color w:val="2F5496" w:themeColor="accent1" w:themeShade="BF"/>
    </w:rPr>
  </w:style>
  <w:style w:type="paragraph" w:styleId="IntenseQuote">
    <w:name w:val="Intense Quote"/>
    <w:basedOn w:val="Normal"/>
    <w:next w:val="Normal"/>
    <w:link w:val="IntenseQuoteChar"/>
    <w:uiPriority w:val="30"/>
    <w:qFormat/>
    <w:rsid w:val="00D87F6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87F60"/>
    <w:rPr>
      <w:i/>
      <w:iCs/>
      <w:color w:val="2F5496" w:themeColor="accent1" w:themeShade="BF"/>
    </w:rPr>
  </w:style>
  <w:style w:type="character" w:styleId="IntenseReference">
    <w:name w:val="Intense Reference"/>
    <w:basedOn w:val="DefaultParagraphFont"/>
    <w:uiPriority w:val="32"/>
    <w:qFormat/>
    <w:rsid w:val="00D87F60"/>
    <w:rPr>
      <w:b/>
      <w:bCs/>
      <w:smallCaps/>
      <w:color w:val="2F5496" w:themeColor="accent1" w:themeShade="BF"/>
      <w:spacing w:val="5"/>
    </w:rPr>
  </w:style>
  <w:style w:type="paragraph" w:styleId="NoSpacing">
    <w:name w:val="No Spacing"/>
    <w:uiPriority w:val="1"/>
    <w:qFormat/>
    <w:rsid w:val="00D87F60"/>
    <w:pPr>
      <w:spacing w:after="0" w:line="240" w:lineRule="auto"/>
    </w:pPr>
  </w:style>
  <w:style w:type="paragraph" w:styleId="Header">
    <w:name w:val="header"/>
    <w:basedOn w:val="Normal"/>
    <w:link w:val="HeaderChar"/>
    <w:uiPriority w:val="99"/>
    <w:unhideWhenUsed/>
    <w:rsid w:val="00D87F60"/>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D87F60"/>
  </w:style>
  <w:style w:type="paragraph" w:styleId="Footer">
    <w:name w:val="footer"/>
    <w:basedOn w:val="Normal"/>
    <w:link w:val="FooterChar"/>
    <w:uiPriority w:val="99"/>
    <w:unhideWhenUsed/>
    <w:rsid w:val="00D87F60"/>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D87F60"/>
  </w:style>
  <w:style w:type="table" w:styleId="TableGrid">
    <w:name w:val="Table Grid"/>
    <w:basedOn w:val="TableNormal"/>
    <w:uiPriority w:val="39"/>
    <w:rsid w:val="00D87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84930">
      <w:bodyDiv w:val="1"/>
      <w:marLeft w:val="0"/>
      <w:marRight w:val="0"/>
      <w:marTop w:val="0"/>
      <w:marBottom w:val="0"/>
      <w:divBdr>
        <w:top w:val="none" w:sz="0" w:space="0" w:color="auto"/>
        <w:left w:val="none" w:sz="0" w:space="0" w:color="auto"/>
        <w:bottom w:val="none" w:sz="0" w:space="0" w:color="auto"/>
        <w:right w:val="none" w:sz="0" w:space="0" w:color="auto"/>
      </w:divBdr>
    </w:div>
    <w:div w:id="1260798861">
      <w:bodyDiv w:val="1"/>
      <w:marLeft w:val="0"/>
      <w:marRight w:val="0"/>
      <w:marTop w:val="0"/>
      <w:marBottom w:val="0"/>
      <w:divBdr>
        <w:top w:val="none" w:sz="0" w:space="0" w:color="auto"/>
        <w:left w:val="none" w:sz="0" w:space="0" w:color="auto"/>
        <w:bottom w:val="none" w:sz="0" w:space="0" w:color="auto"/>
        <w:right w:val="none" w:sz="0" w:space="0" w:color="auto"/>
      </w:divBdr>
    </w:div>
    <w:div w:id="20729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Wagner</dc:creator>
  <cp:keywords/>
  <dc:description/>
  <cp:lastModifiedBy>Tammy Wagner</cp:lastModifiedBy>
  <cp:revision>9</cp:revision>
  <cp:lastPrinted>2025-04-24T15:13:00Z</cp:lastPrinted>
  <dcterms:created xsi:type="dcterms:W3CDTF">2025-04-30T16:30:00Z</dcterms:created>
  <dcterms:modified xsi:type="dcterms:W3CDTF">2025-05-29T11:25:00Z</dcterms:modified>
</cp:coreProperties>
</file>